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rekonstrukci bývalé budovy PČR, následně bude objekt sloužit MP</w:t>
      </w:r>
    </w:p>
    <w:p>
      <w:pPr/>
      <w:r>
        <w:rPr/>
        <w:t xml:space="preserve">Jednou z největších investic letošního roku za zhruba 50 milionů korun je přestavba budovy v Kubelíkově ulici na moderní služebnu městské policie. Práce jdou prozatím podle plánu a radnice věří, že skončí na jaře příštího roku.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“Odbouráváme skoro na skelet. To znamená podlahy, betonové mazaniny, okna. Všechno jde ven a ten vnitřek tvoříme celý nový. Stavba jde podle harmonogramu, ale jak jistě vidíte, je to rekonstrukce a u rekonstrukce vždy nastávají různé okolnosti. Například tady byl nalezen rorýs, a proto bylo třeba přizpůsobit postup stavebních prací tak, aby rorýs stihl zahnízdit a i upravit některé stavební konstrukce tak, aby se sem případně mohl vrátit.”</w:t>
      </w:r>
    </w:p>
    <w:p>
      <w:pPr/>
      <w:r>
        <w:rPr/>
        <w:t xml:space="preserve">Kdy předpokládáte, že bude stavba dokončena?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 “Předpoklad je duben 2024, ale uvidíme, jakým způsobem bude stavba ovlivněna vlivy, které jsme nemohli předpokládat.”</w:t>
      </w:r>
    </w:p>
    <w:p>
      <w:pPr/>
      <w:r>
        <w:rPr/>
        <w:t xml:space="preserve">Tato stavba se nachází v blízkosti obytného domu. Je to problém?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“Věřím, že ano. Tím se jim zároveň omlouvám a žádám je o shovívavost, protože ta zástavba v okolí je hustá a může to ovlivňovat občany, ale budeme se snažit stavbu udělat, co možná nejrychleji a co možná s nejmenšími zásahy do kvality života obyvatel.”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281/havirov-zahajil-rekonstrukci-byvale-budovy-pcr-nasledne-bude-objekt-slouzit-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2026-05-12T20:58:55+02:00</dcterms:created>
  <dcterms:modified xsi:type="dcterms:W3CDTF">2026-05-12T20:58:55+02:00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