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17.7.2023,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OKÉNKO: Kosárna v Karlovicích hostila Dny lidové architektury</w:t>
      </w:r>
    </w:p>
    <w:p>
      <w:pPr/>
      <w:r>
        <w:rPr/>
        <w:t xml:space="preserve">V srdci Jeseníků, nedaleko nejvyššího vrcholu Praděd, najdete v Karlovicích muzeum s nevšedním  názvem Kosárna. Je to původní hamr z roku 1600, který nyní slouží jako muzeum s expozicemi  venkovského bydlení a lesnictví a je národní kulturní památkou České republiky. </w:t>
      </w:r>
    </w:p>
    <w:p>
      <w:pPr/>
      <w:r>
        <w:rPr>
          <w:b w:val="1"/>
          <w:bCs w:val="1"/>
        </w:rPr>
        <w:t xml:space="preserve"> Ema Havelková, ředitelka Muzea v Bruntále: </w:t>
      </w:r>
      <w:r>
        <w:rPr/>
        <w:t xml:space="preserve">„Smyslem je, abychom udrželi pozůstatky z dob dávných  i pro naše budoucí generace, abychom přiblížili život na vesnici v minulosti a život těch řemeslníků a  dělníků. Ty vystavované artefakty jsou originály a kopie, někdy si dokonce necháme vyrobit něco na  zakázku, což je případ hamru, který budeme zprovozňovat do konce roku.“ </w:t>
      </w:r>
    </w:p>
    <w:p>
      <w:pPr/>
      <w:r>
        <w:rPr/>
        <w:t xml:space="preserve"> Objekt bývalé kosárny je z hlediska architektury tvarově i dispozičně ojedinělý. </w:t>
      </w:r>
    </w:p>
    <w:p>
      <w:pPr/>
      <w:r>
        <w:rPr/>
        <w:t xml:space="preserve"> Pavel Bureš, Národní památkový ústav v Praze: „Je to velice pěkná záležitost, poněkud atypická svým  funkčním posláním. Nicméně je bezvadně opravená, je to mimořádně zajímavý objekt i z hlediska  historického, protože zažil ty původní počátky železných hamrů a toho železářského podnikání, které  tady bylo rozvinuté. Ta expozice je velice zajímavá, protože ukazuje to, co je tady podstatné pro  Jeseníky, to znamená lesnictví, péči o les a zpracování dřeva a samozřejmě také tu vesnickou  domácnost.“ </w:t>
      </w:r>
    </w:p>
    <w:p>
      <w:pPr/>
      <w:r>
        <w:rPr/>
        <w:t xml:space="preserve"> My jsme Kosárnu navštívili při zahájení Dnů lidové architektury.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283/kulturni-okenko-kosarna-v-karlovicich-hostila-dny-lidove-architek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2026-09-01T09:48:17+02:00</dcterms:created>
  <dcterms:modified xsi:type="dcterms:W3CDTF">2026-09-01T09:48:17+02:00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