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Frýdek-Místek se zapojila do soutěže Stavba MSK 2022</w:t>
      </w:r>
    </w:p>
    <w:p>
      <w:pPr/>
      <w:r>
        <w:rPr/>
        <w:t xml:space="preserve">Loni na jaře se slavnostně otevřela zrekonstruovaná budova Městské  knihovny ve Frýdku-Místku.</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čítárnou.  Je tam místo i pro studium a k dispozici je veřejný internet. Ve spodním  patře je pak oddělení zpracování fondů a oddělení regionálních funkcí. </w:t>
      </w:r>
    </w:p>
    <w:p>
      <w:pPr/>
      <w:r>
        <w:rPr>
          <w:b w:val="1"/>
          <w:bCs w:val="1"/>
        </w:rPr>
        <w:t xml:space="preserve">Jakub Míček (ANO), náměstek primátora Frýdku-Místku:</w:t>
      </w:r>
      <w:r>
        <w:rPr/>
        <w:t xml:space="preserve"> "Rekonstrukce knihovny proběhla vcelku úspěšně, proto jsme se  rozhodli tuto stavbu přihlásit do soutěže Stavba roku Moravskoslezského kraje.  S tím, že doufáme, že se umístíme alespoň v horních příčkách. Rekonstrukce  je doopravdy krásná. Občané, kteří navštěvují knihovnu a její uživatelé si velice  pochvalují hlavně venkovní terasu a služby, které knihovna poskytuje ve stejné  kvalitě, jako poskytovala předtím. Nicméně ve větších prostorách."</w:t>
      </w:r>
    </w:p>
    <w:p>
      <w:pPr/>
      <w:r>
        <w:rPr/>
        <w:t xml:space="preserve">Hlasovat mohou lidé do 30. července na webu </w:t>
      </w:r>
      <w:hyperlink r:id="rId9" w:history="1">
        <w:r>
          <w:rPr/>
          <w:t xml:space="preserve">Stavba Moravskoslezského kraje</w:t>
        </w:r>
      </w:hyperlink>
      <w:r>
        <w:rPr/>
        <w:t xml:space="preserve">.  Přímý odkaz je také na internetových stránkách </w:t>
      </w:r>
      <w:hyperlink r:id="rId10" w:history="1">
        <w:r>
          <w:rPr/>
          <w:t xml:space="preserve">knihovny</w:t>
        </w:r>
      </w:hyperlink>
      <w:r>
        <w:rPr/>
        <w:t xml:space="preserve"> i </w:t>
      </w:r>
      <w:hyperlink r:id="rId11" w:history="1">
        <w:r>
          <w:rPr/>
          <w:t xml:space="preserve">města</w:t>
        </w:r>
      </w:hyperlink>
      <w:r>
        <w:rPr/>
        <w:t xml:space="preserve">. Budova soutěží  v kategorii Stavba občanské vybavenosti. Rekonstrukce knihovny trvala více  než rok a čtvrt a vyšla na 47 milionů korun. </w:t>
      </w:r>
    </w:p>
    <w:p>
      <w:pPr/>
      <w:r>
        <w:rPr>
          <w:b w:val="1"/>
          <w:bCs w:val="1"/>
        </w:rPr>
        <w:t xml:space="preserve">Jakub Míček (ANO), náměstek primátora Frýdku-Místku:</w:t>
      </w:r>
      <w:r>
        <w:rPr/>
        <w:t xml:space="preserve"> "Na rekonstrukci byla získána také dotace, a to na zateplení.  Dotace činila téměř 2 miliony korun, takže naše snaha o získávání dotací na  opravy veřejných budov se vcelku vyplácí. A díky tomu jsme schopni investovat  další finanční prostředky do dalších rekonstrukcí a zvelebovat tak veřejné  budovy i prostor."</w:t>
      </w:r>
    </w:p>
    <w:p>
      <w:pPr/>
      <w:r>
        <w:rPr/>
        <w:t xml:space="preserve">Loni v říjnu se stala knihovna také nejlepší v České  republice, když získala titul Městská knihovna roku 2022. Samotná budova letos  navíc slaví 100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318/mestska-knihovna-frydekmistek-se-zapojila-do-souteze-stavba-msk-2022" TargetMode="External"/><Relationship Id="rId9" Type="http://schemas.openxmlformats.org/officeDocument/2006/relationships/hyperlink" Target="https://stavbamsk.cz/hlasovani-v-17-rocniku-souteze-stavba-msk-2022/" TargetMode="External"/><Relationship Id="rId10" Type="http://schemas.openxmlformats.org/officeDocument/2006/relationships/hyperlink" Target="https://www.knihovnafm.cz/" TargetMode="External"/><Relationship Id="rId11" Type="http://schemas.openxmlformats.org/officeDocument/2006/relationships/hyperlink" Target="https://www.frydekmistek.cz/soutezime-dejte-hlas-nasi-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2026-07-09T04:43:42+02:00</dcterms:created>
  <dcterms:modified xsi:type="dcterms:W3CDTF">2026-07-09T04:43:42+02:00</dcterms:modified>
</cp:coreProperties>
</file>

<file path=docProps/custom.xml><?xml version="1.0" encoding="utf-8"?>
<Properties xmlns="http://schemas.openxmlformats.org/officeDocument/2006/custom-properties" xmlns:vt="http://schemas.openxmlformats.org/officeDocument/2006/docPropsVTypes"/>
</file>