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trojmezí v Jablunkově oslavilo své první výročí s vojáky ze šancí a kněžnou Lukrécií</w:t>
      </w:r>
    </w:p>
    <w:p>
      <w:pPr/>
      <w:r>
        <w:rPr>
          <w:b w:val="1"/>
          <w:bCs w:val="1"/>
        </w:rPr>
        <w:t xml:space="preserve">Zbyšek Ondřeka, ředitel Muzea Těšínska:</w:t>
      </w:r>
      <w:r>
        <w:rPr/>
        <w:t xml:space="preserve"> “Jednak je to zábava, protože tady jsou v historických úborech vojáci, prodavači, umělci, kejklíři, ale také těšínská kněžna a my tím také sledujeme cíl, který se nazývá poučení, protože spojujeme zábavu s poučením, což je ostatně posláním muzea. A ta těšínská kněžna připomíná, že objekt, ve kterém muzeum sídlí, nechala vystavět, protože byla majitelem města Jablunkova a celého okolí, ostatně celého Těšínského knížectví. Přijela a vojsko ji přivítalo a poděkovalo za to, že tady může působit. Jsme rádi, že se tato akce setkala s kladnou odezvou veřejnosti a lidé si zvykají na to, že muzeum v Jablunkově opravdu existuje, že je otevřeno celoročně a nabízí celou řadu aktivit.”</w:t>
      </w:r>
    </w:p>
    <w:p>
      <w:pPr/>
      <w:r>
        <w:rPr/>
        <w:t xml:space="preserve">Přímo v muzeu mohly děti plnit různé úkoly a tématické soutěže. </w:t>
      </w:r>
    </w:p>
    <w:p>
      <w:pPr/>
      <w:r>
        <w:rPr>
          <w:b w:val="1"/>
          <w:bCs w:val="1"/>
        </w:rPr>
        <w:t xml:space="preserve">Josef Bada, návštěvník muzea:</w:t>
      </w:r>
      <w:r>
        <w:rPr/>
        <w:t xml:space="preserve"> "My jsme přijeli z Písečné s mamkou a kamarádem Frantou. Plnili jsme kvízy a dívali jsme se na výstavu." </w:t>
      </w:r>
    </w:p>
    <w:p>
      <w:pPr/>
      <w:r>
        <w:rPr>
          <w:b w:val="1"/>
          <w:bCs w:val="1"/>
        </w:rPr>
        <w:t xml:space="preserve">František Byrtus, návštěvník muzea:</w:t>
      </w:r>
      <w:r>
        <w:rPr/>
        <w:t xml:space="preserve"> "Mi se tady líbilo, jak stříleli z děla a z kuší."</w:t>
      </w:r>
    </w:p>
    <w:p>
      <w:pPr/>
      <w:r>
        <w:rPr>
          <w:b w:val="1"/>
          <w:bCs w:val="1"/>
        </w:rPr>
        <w:t xml:space="preserve">Jaroslav Rabajda, Spolek Šance pro Šance: </w:t>
      </w:r>
      <w:r>
        <w:rPr/>
        <w:t xml:space="preserve">“Přijeli jsme do Jablunkova v rámci období 30leté války a přijela s námi těšínská kněžna Alžběta Lukrécie mezi své poddané do městečka v době, kdy v Evropě zuřila válka, která nakonec trvala 30 let. A vojáci i ženy, kteří tady přijeli, tak jsou z různých skupin z České republiky a z Polska. Někteří tady jezdí už několik let, takže k tomu regionu nějak přilnuli a prezentují tady život z období první poloviny 18. století.”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8343/muzeum-trojmezi-v-jablunkove-oslavilo-sve-prvni-vyroci-s-vojaky-ze-sanci-a-kneznou-lukre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