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11.8.2023,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 stadionu zmizí takzvaná brána borců, pravděpodobně ještě letos</w:t>
      </w:r>
    </w:p>
    <w:p>
      <w:pPr/>
      <w:r>
        <w:rPr/>
        <w:t xml:space="preserve">Na jedné straně sportovního areálu, v místě asfaltového házenkářského hřiště, začíná stavba skateparku a bikeparku. Další proměnu připravuje město v opačné části, u vstupu na letní stadion.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“Celý ten projekt vychází z architektonicko-urbanistické koncepce, která byla upracovaná v roce 2021. A kromě jakési rekultivace tohoto prostředí a uživatelské přívětivosti pro uživatele sportovního areálu má dojít i ke zlepšení dopravní situace a bezpečnosti na křižovatce ulic Divadelní a Purkyňova.” 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“Tato akce spadá do nějakého konceptu realizace úpravy sportovního areálu v Novém Jičíně. Součástí této investiční akce bude zbourání takzvané brány borců, nová parkoviště a vymístění cyklodopravy, aby cyklista  nemusel sesedat z kola, a aby nemusel jít přes hotelové zařízení.”    </w:t>
      </w:r>
    </w:p>
    <w:p>
      <w:pPr/>
      <w:r>
        <w:rPr/>
        <w:t xml:space="preserve">Akce je naplánována na letošní rok, město čeká na dokončení projektové dokumentace a následně se chystá vyhlásit nabídkové řízení na zhotovitele stavby.</w:t>
      </w:r>
    </w:p>
    <w:p>
      <w:pPr/>
      <w:r>
        <w:rPr>
          <w:b w:val="1"/>
          <w:bCs w:val="1"/>
        </w:rPr>
        <w:t xml:space="preserve">Václav Dobrozemský (ODS), 2. místostarosta Nového Jičína: “</w:t>
      </w:r>
      <w:r>
        <w:rPr/>
        <w:t xml:space="preserve">Nicméně finanční prostředky jsou alokovány v rozpočtu města. Předpokládaná hodnota této zakázky je 7 a půl milionu korun bez DPH.”</w:t>
      </w:r>
    </w:p>
    <w:p>
      <w:pPr/>
      <w:r>
        <w:rPr/>
        <w:t xml:space="preserve">Po dokončení projektu tuto celobetonovou plochu roztříští nová zeleň a v místě parkovacích ploch vsakovací dlažba.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376/ze-stadionu-zmizi-takzvana-brana-borcu-pravdepodobne-jeste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2026-05-08T09:49:55+02:00</dcterms:created>
  <dcterms:modified xsi:type="dcterms:W3CDTF">2026-05-08T09:49:55+02:00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