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14.8.2023, 11:37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má modrozelenou kuchařku. Pomůže přiblížit město přírodě</w:t>
      </w:r>
    </w:p>
    <w:p>
      <w:pPr/>
      <w:r>
        <w:rPr/>
        <w:t xml:space="preserve">Ostrava ve spolupráci s ateliérem prostorového plánování a architektury připravila dokument  s názvem „Metodika modrozelené infrastruktury statutárního města Ostravy,“ který definuje  zásady pro vytváření tzv. modrozelené infrastruktury a požadavky, které budou kladeny na projektování  investičních projektů. Jde o jakousi modrozelenou kuchařku pro potenciální investory. </w:t>
      </w:r>
    </w:p>
    <w:p>
      <w:pPr/>
      <w:r>
        <w:rPr>
          <w:b w:val="1"/>
          <w:bCs w:val="1"/>
        </w:rPr>
        <w:t xml:space="preserve">Hana Tichánková, náměstkyně primátora Ostravy:</w:t>
      </w:r>
      <w:r>
        <w:rPr/>
        <w:t xml:space="preserve"> „V podstatě jde o jakýsi návod, obsahující rozličná opatření v rámci tzv. modrozelené infrastruktury, který  slouží především starostům městských obvodů, ale také projektantům či investorům. Jednotlivými kroky  chceme město přiblížit přírodě, plánovanými zásahy ve veřejném prostoru bychom měli dosáhnout  významnějšího množství udržované veřejné zeleně, doplňované větším počtem vodních prvků a prvků  podporujících biodiverzitu, tak abychom snížili dopady klimatických změn a adaptovali co nejlépe městský  prostor. Metodika doplňuje strategii adaptace na klimatickou změnu, kterou město disponuje od roku 2018  a kterou průběžně aktualizuje."</w:t>
      </w:r>
    </w:p>
    <w:p>
      <w:pPr/>
      <w:r>
        <w:rPr/>
        <w:t xml:space="preserve">Modrozelená infrastruktura je provázaný systém modrých tedy vodních a zelených - vegetačních ploch v zastavěném území, které přispívají k hospodaření s dešťovými vodami. Příkladem mohou být zelené střechy i fasády, stromy a keře, květinové zákony, trávníky, zpevněné propustné povrchy nebo třeba ozeleněné tramvajové pásy, </w:t>
      </w:r>
    </w:p>
    <w:p>
      <w:pPr/>
      <w:r>
        <w:rPr>
          <w:b w:val="1"/>
          <w:bCs w:val="1"/>
        </w:rPr>
        <w:t xml:space="preserve">Aleš Boháč, náměstek primátora Ostravy:</w:t>
      </w:r>
      <w:r>
        <w:rPr/>
        <w:t xml:space="preserve"> „Zelené projekty podporujeme dlouhodobě tím způsobem, aby bylo území města členěno parky a parčíky,  ulicemi se stromořadím. Okolo chodníků a cest jsou budovány trvalkové záhony a květnaté louky.  Omezujeme betonové, asfaltové a zastavěné (nezasákavé) plochy. Ty jsou například u nově budovaných  parkovišť nahrazovány propustnými materiály, aby se méně zadržovalo teplo vlivem slunečního záření a  vzduch se více neohříval. Do projektů spojených s klimatem je zapojována i široká veřejnost, lidé v Ostravě  například vyplňovali tzv. pocitovou mapu horka. Abychom předcházeli problematice sucha a horka,  upravili jsme frekvence sečení trávy a necháváme také vyrovnávací zelené ostrůvky v travnatých  porostech."</w:t>
      </w:r>
    </w:p>
    <w:p>
      <w:pPr/>
      <w:r>
        <w:rPr/>
        <w:t xml:space="preserve">Ostrava má svou strategii, reagující na změny klimatu od roku 2017. V roce 2018 vznikl akční plán, kde je počítáno s postupným nárůstem průměrných ročních teplot o 2,5 – 3 stupně  Celsia do roku 2100.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8614/ostrava-ma-modrozelenou-kucharku-pomuze-priblizit-mesto-prir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2026-08-01T05:50:04+02:00</dcterms:created>
  <dcterms:modified xsi:type="dcterms:W3CDTF">2026-08-01T05:50:04+02:00</dcterms:modified>
</cp:coreProperties>
</file>

<file path=docProps/custom.xml><?xml version="1.0" encoding="utf-8"?>
<Properties xmlns="http://schemas.openxmlformats.org/officeDocument/2006/custom-properties" xmlns:vt="http://schemas.openxmlformats.org/officeDocument/2006/docPropsVTypes"/>
</file>