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okrasného jezírka je v Novém Jičíně zakalený rybník, město vydává zákaz krmení</w:t>
      </w:r>
    </w:p>
    <w:p>
      <w:pPr/>
      <w:r>
        <w:rPr/>
        <w:t xml:space="preserve">Před čtyřmi lety se bývalé letní kino v novojičínských Smetanových sadech proměnilo v relaxační areál. Dominuje mu velký vodní prvek. Nicméně současný pohled na jeho hladinu a pod ní moc příjemný není.</w:t>
      </w:r>
    </w:p>
    <w:p>
      <w:pPr/>
      <w:r>
        <w:rPr/>
        <w:t xml:space="preserve">Z původně navrženého okrasného prvku s čirou vodou vznikl v podstatě tento zakalený rybník se stovkami ryb.   </w:t>
      </w:r>
    </w:p>
    <w:p>
      <w:pPr/>
      <w:r>
        <w:rPr/>
        <w:t xml:space="preserve">Kdo je tu vypustil, není známo. Plavou tu kapři, dokonce i štika, a hejna drobných rybiček, a lidé je tu chodí krmit.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“Je tam velmi dobrý filtr, který ale měl čistit běžnou vodu, jsou tam UV lampy, které měly zabránit zelenání vody, nicméně to množství ryb, které tady je, těch kalů a krmení, tak ta technologie je na to nedostatečná.”  </w:t>
      </w:r>
    </w:p>
    <w:p>
      <w:pPr/>
      <w:r>
        <w:rPr/>
        <w:t xml:space="preserve">Technické služby tak musí každý týden odstranit z filtrů vrstvu rozmočených rohlíků a knedlíků.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“Jediné možné řešení je veškerou vodu vypustit, vyčistit to, veškeré kaly, nánosy odvézt pryč, a znovu napustit.”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“Běžné náklady na provoz a údržbu tohoto vodního prvku jsou zhruba 500 tisíc korun ročně. Samozřejmě ty náklady, které budou spojené s těmi mimořádnými zásahy, se pohybují v řádech dalších desítek až jednotek set tisíc korun.”   </w:t>
      </w:r>
    </w:p>
    <w:p>
      <w:pPr/>
      <w:r>
        <w:rPr/>
        <w:t xml:space="preserve">Vysazování a krmení ryb bude cíleně zakazovat nový provozní řád areálu.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677/z-okrasneho-jezirka-je-v-novem-jicine-zakaleny-rybnik-mesto-vydava-zakaz-kr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2026-07-04T12:27:02+02:00</dcterms:created>
  <dcterms:modified xsi:type="dcterms:W3CDTF">2026-07-04T12:27:02+02:00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