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města Ostravy byl založen před sto lety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r>
        <w:rPr/>
        <w:t xml:space="preserve"> Archiv města Ostravy vydává také již 60.let svůj Sborník.  Křest jeho 37 dílu je naplánován na přelom října a listopadu. Zásadní události uplynulého roku najdete zase v Ostravském kalendáriu.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77/archiv-mesta-ostravy-byl-zalozen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2026-05-21T22:27:54+02:00</dcterms:created>
  <dcterms:modified xsi:type="dcterms:W3CDTF">2026-05-21T22:27:54+02:00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