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3.9.2023, 23:39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Komora statutárních měst Svazu měst a obcí nesouhlasí s návrhem vládního konsolidačního balíčku</w:t>
      </w:r>
    </w:p>
    <w:p>
      <w:pPr/>
      <w:r>
        <w:rPr/>
        <w:t xml:space="preserve">Komora statutárních měst Svazu měst a obcí nesouhlasí s návrhem vládního konsolidačního balíčku. Ten má mimo jiné snížit příjmy obcí v takzvaném rozpočtovém určení daní. Podle vedení Opavy by se tím města a obce dostaly do velkých problémů.</w:t>
      </w:r>
    </w:p>
    <w:p>
      <w:pPr/>
      <w:r>
        <w:rPr>
          <w:b w:val="1"/>
          <w:bCs w:val="1"/>
        </w:rPr>
        <w:t xml:space="preserve">Tomáš Navrátil, primátor Opavy: </w:t>
      </w:r>
      <w:r>
        <w:rPr/>
        <w:t xml:space="preserve">“Nyní dost silně vystupujeme proti návrhu konsolidačního balíčku, který je od vlády. Návrhem tohoto balíčku je sáhnout na rozpočtové určení daní v příjmové části, to znamená, z které máme jasně očekávatelné příjmy. Jedná se o sdílenou daň, což je daň právnických a fyzických osob, ale do toho ještě započetli také DPH. Je to prostě pro nás nepřijatelné, protože my už dnes máme velké problémy s fungováním a financováním , těžko se nám plánují rozpočty a při takovém zásahu budou ty dopady ještě razantnější.”</w:t>
      </w:r>
    </w:p>
    <w:p>
      <w:pPr/>
      <w:r>
        <w:rPr/>
        <w:t xml:space="preserve">Opava už dnes omezuje služby a investice, navíc doplácí na přenesenou státní správu.</w:t>
      </w:r>
    </w:p>
    <w:p>
      <w:pPr/>
      <w:r>
        <w:rPr>
          <w:b w:val="1"/>
          <w:bCs w:val="1"/>
        </w:rPr>
        <w:t xml:space="preserve">Vladimír Schreier, náměstek primátora Opavy: </w:t>
      </w:r>
      <w:r>
        <w:rPr/>
        <w:t xml:space="preserve">“To znamená, to je od těch občanek počínaje přes celou řadu dalších služeb, které děláme pro stát, tak už dlouho se nevalorizuje a už dlouho, prostě v této chvíli je tady vysoká podfinancovatelnost, nebo vysoké podfinancování a to samozřejmě je další faktor, kdy se nám ta situace zhoršuje  protože provozní náklady těchto činností všechny zůstávají na úrovni měst.”</w:t>
      </w:r>
    </w:p>
    <w:p>
      <w:pPr/>
      <w:r>
        <w:rPr>
          <w:b w:val="1"/>
          <w:bCs w:val="1"/>
        </w:rPr>
        <w:t xml:space="preserve">Tomáš Navrátil, primátor Opavy:</w:t>
      </w:r>
      <w:r>
        <w:rPr/>
        <w:t xml:space="preserve"> “My nechceme jenom útočit, víme, že se má spořit, ale ne v této části, nemá se takto sahat do rudu. To, že například stát chce zvednout daň právnických  osob z 19 na 21 procent a celou tu daň si nechat, s tím souhlasíme, ale jakmile začne zasahovat do našich daní, na které máme nárok, s kterými počítáme, které jsou pro rozvoj města, tak to budeme mít opravdu velké problémy.” </w:t>
      </w:r>
    </w:p>
    <w:p>
      <w:pPr/>
      <w:r>
        <w:rPr/>
        <w:t xml:space="preserve">Město by tak mohlo o desítky milionů korun. </w:t>
      </w:r>
    </w:p>
    <w:p>
      <w:pPr/>
      <w:r>
        <w:rPr>
          <w:b w:val="1"/>
          <w:bCs w:val="1"/>
        </w:rPr>
        <w:t xml:space="preserve">Tomáš Navrátil, primátor Opavy:</w:t>
      </w:r>
      <w:r>
        <w:rPr/>
        <w:t xml:space="preserve"> “Nemáme to přesně spočítáno, ale výhled je zhruba 50 milionů korun. To je skutečně velký zásah, kdy nebudeme schopni v rámci všech těch konsekvencí, protože budou ještě omezené i státní dotace, na které my připravujeme projekty a pokud je nebudeme mít odfinancovány, tak se dostaneme do takových problémů, že skutečně nám nezbyde nic jiného než omezovat služby, zdražovat služby, zdražovat a vybírat vyšší daně a možná i rušit některé instituce nebo zařízení, které máme. K tomu samozřejmě nechceme dospět, proto vyzýváme stát, aby změnil navrhovaný balíček a hledal úspory naopak na svoji straně."</w:t>
      </w:r>
    </w:p>
    <w:p>
      <w:pPr/>
      <w:r>
        <w:rPr/>
        <w:t xml:space="preserve">Komora chce také vznik pracovní skupiny, která by řešila podle měst nutné změny v rozpočtovém určení daní.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8920/komora-statutarnich-mest-svazu-mest-a-obci-nesouhlasi-s-navrhem-vladniho-konsolidacniho-ba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2026-08-31T02:16:00+02:00</dcterms:created>
  <dcterms:modified xsi:type="dcterms:W3CDTF">2026-08-31T02:16:00+02:00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