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4.9.2023,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v Kuníně žije akcemi k roku Harrachů s mnoha unikátními exponáty</w:t>
      </w:r>
    </w:p>
    <w:p>
      <w:pPr/>
      <w:r>
        <w:rPr/>
        <w:t xml:space="preserve"> Celá Hradozámecká noc se nesla ve znamení letos vyhlášeného roku Harrachů.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„My jsme připomínali tu nejvýraznější osobnost našeho zámku, hraběnku Marii Walburgu, na zámku probíhaly kostýmované prohlídky pokojů zámku a ve velkém sále pak také živé obrazy, které představily takové tajné noční dobrodružství hraběnky Walburgy, které jsme zaznamenali z pamětí jejího dávného žáka. Ty prohlídky zámku byly naprosto vyprodané, na zámku jenom ten den prošlo asi 300 lidí.</w:t>
      </w:r>
    </w:p>
    <w:p>
      <w:pPr/>
      <w:r>
        <w:rPr/>
        <w:t xml:space="preserve"> Zámek v letošním roce Harrachů obohatily unikátní exponáty.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„Velice cenné zápůjčky obrazů hraběnky Walburgy, ikony našeho zámku, hraběnky Harrachové a jejích rodičů, hraběte Harracha a hraběnky Rebeky, ty nám zapůjčilo muzeum v Poličce ze sbírek zámku v Bystré. Nicméně Muzeu Novojičínska se letos také podařilo do svých sbírek získat velice drahocennou livrej sloužících Harrachovského rodu, jsou opatřeny knoflíky se znakem rodiny Harrachů a tak doplnili velice bohatou kolekci livrejí, které Muzeum Novojičínska vlastní, ale také klobouk harrachovský, který už muzeum v dřívější době ve svých sbírkách mělo."</w:t>
      </w:r>
    </w:p>
    <w:p>
      <w:pPr/>
      <w:r>
        <w:rPr/>
        <w:t xml:space="preserve"> Stále více návštěvníků se účastní pravidelných prohlídek zámku.</w:t>
      </w:r>
    </w:p>
    <w:p>
      <w:pPr/>
      <w:r>
        <w:rPr>
          <w:b w:val="1"/>
          <w:bCs w:val="1"/>
        </w:rPr>
        <w:t xml:space="preserve">Natálie, průvodkyně: </w:t>
      </w:r>
      <w:r>
        <w:rPr/>
        <w:t xml:space="preserve">„Momentálně letošní rok se stal rokem Harrachů. Takže i během našich  prohlídek se snažíme právě ten rod Harrachů akcentovat nejvíce.“</w:t>
      </w:r>
    </w:p>
    <w:p>
      <w:pPr/>
      <w:r>
        <w:rPr>
          <w:b w:val="1"/>
          <w:bCs w:val="1"/>
        </w:rPr>
        <w:t xml:space="preserve">Klaudie, průvodkyně: </w:t>
      </w:r>
      <w:r>
        <w:rPr/>
        <w:t xml:space="preserve">„Tady můžeme vidět našeho posledního zámeckého pána Victora Bauera s jeho krásnou manželkou Margaretou.“</w:t>
      </w:r>
    </w:p>
    <w:p>
      <w:pPr/>
      <w:r>
        <w:rPr/>
        <w:t xml:space="preserve"> Letošní vrcholnou akcí na kunínském zámku byla návštěva 72 potomků rodu Harrachů.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„Byla to skutečně obrovská návštěva potomků, kteří dnes žijí převážně v Rakousku a v Německu a navazovala také na historickou návštěvu pěti princů a princezen rodiny Lichtenštejnů, kteří rovněž vlastnili náš zámek. Připomínám, že právě Harrachové postavili kunínský zámek a stavbou pověřili věhlasného rakouského stavitele Jan Lukáše Hildebrandta.“  </w:t>
      </w:r>
    </w:p>
    <w:p>
      <w:pPr/>
      <w:r>
        <w:rPr/>
        <w:t xml:space="preserve"> Další vrcholná akce – Růže pro hraběnku, zámek Kunín letos ještě čeká.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„Tím největším vrcholem naší zámecké sezóny bude jako vždy Slavnost růží – Růže pro paní hraběnku, k poctě filantropky, nejslavnější ženy rodu Harrachů, Wlaburgy, která vlastnila náš kunínský zámek, založila zde vzdělávací ústav, vychovala mimo jiné také Františka Palackého. Na konci září a října zaplaví pokoje zámku nádherné vazby květin, které váže slavný český florista Slávek Rabušic.“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928/zamek-v-kunine-zije-akcemi-k-roku-harrachu-s-mnoha-unikatnimi-expon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2026-10-28T19:23:29+01:00</dcterms:created>
  <dcterms:modified xsi:type="dcterms:W3CDTF">2026-10-28T19:23:29+01:00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