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Kunínský zámek získal unikátní exponáty a pořádá akce k letošnímu roku Harrachů</w:t>
      </w:r>
    </w:p>
    <w:p>
      <w:pPr/>
      <w:r>
        <w:rPr/>
        <w:t xml:space="preserve"> Celá Hradozámecká noc se nesla ve znamení letos vyhlášeného roku Harrachů.</w:t>
      </w:r>
    </w:p>
    <w:p>
      <w:pPr/>
      <w:r>
        <w:rPr>
          <w:b w:val="1"/>
          <w:bCs w:val="1"/>
        </w:rPr>
        <w:t xml:space="preserve">Jaroslav Zezulčík, kastelán zámku Kunín:</w:t>
      </w:r>
      <w:r>
        <w:rPr/>
        <w:t xml:space="preserve"> „My jsme připomínali tu nejvýraznější osobnost našeho zámku, hraběnku Marii Walburgu, na zámku probíhaly kostýmované prohlídky pokojů zámku a ve velkém sále pak také živé obrazy, které představily takové tajné noční dobrodružství hraběnky Walburgy.“</w:t>
      </w:r>
    </w:p>
    <w:p>
      <w:pPr/>
      <w:r>
        <w:rPr/>
        <w:t xml:space="preserve"> Zámek v letošním roce Harrachů obohatily unikátní exponáty.</w:t>
      </w:r>
    </w:p>
    <w:p>
      <w:pPr/>
      <w:r>
        <w:rPr>
          <w:b w:val="1"/>
          <w:bCs w:val="1"/>
        </w:rPr>
        <w:t xml:space="preserve">Jaroslav Zezulčík, kastelán zámku Kunín:</w:t>
      </w:r>
      <w:r>
        <w:rPr/>
        <w:t xml:space="preserve"> „Velice cenné zápůjčky obrazů hraběnky Walburgy, nicméně Muzeu Novojičínska se letos také podařilo do svých sbírek získat velice drahocennou livrej sloužících Harrachovského rodu, jsou opatřeny knoflíky se znakem rodiny Harrachů.“</w:t>
      </w:r>
    </w:p>
    <w:p>
      <w:pPr/>
      <w:r>
        <w:rPr/>
        <w:t xml:space="preserve"> Stále více návštěvníků se účastní pravidelných prohlídek zámku.</w:t>
      </w:r>
    </w:p>
    <w:p>
      <w:pPr/>
      <w:r>
        <w:rPr>
          <w:b w:val="1"/>
          <w:bCs w:val="1"/>
        </w:rPr>
        <w:t xml:space="preserve">Natálie, průvodkyně: </w:t>
      </w:r>
      <w:r>
        <w:rPr/>
        <w:t xml:space="preserve">„Momentálně letošní rok se stal rokem Harrachů. Takže i během našich  prohlídek se snažíme právě ten rod Harrachů akcentovat nejvíce.“</w:t>
      </w:r>
    </w:p>
    <w:p>
      <w:pPr/>
      <w:r>
        <w:rPr>
          <w:b w:val="1"/>
          <w:bCs w:val="1"/>
        </w:rPr>
        <w:t xml:space="preserve">Klaudie, průvodkyně:</w:t>
      </w:r>
      <w:r>
        <w:rPr/>
        <w:t xml:space="preserve"> „Tady můžeme vidět našeho posledního zámeckého pána Victora Bauera s jeho krásnou manželkou Margaretou.“</w:t>
      </w:r>
    </w:p>
    <w:p>
      <w:pPr/>
      <w:r>
        <w:rPr/>
        <w:t xml:space="preserve"> Letošní vrcholnou akcí na kunínském zámku byla návštěva 72 potomků rodu Harrachů.</w:t>
      </w:r>
    </w:p>
    <w:p>
      <w:pPr/>
      <w:r>
        <w:rPr>
          <w:b w:val="1"/>
          <w:bCs w:val="1"/>
        </w:rPr>
        <w:t xml:space="preserve">Jaroslav Zezulčík, kastelán zámku Kunín:</w:t>
      </w:r>
      <w:r>
        <w:rPr/>
        <w:t xml:space="preserve"> „Byla to skutečně obrovská návštěva potomků, kteří dnes žijí převážně v Rakousku a v Německu a navazovala také na historickou návštěvu pěti princů a princezen rodiny Lichtensteinů, kteří rovněž vlastnili náš zámek.“</w:t>
      </w:r>
    </w:p>
    <w:p>
      <w:pPr/>
      <w:r>
        <w:rPr/>
        <w:t xml:space="preserve">Další vrcholná akce – Růže pro hraběnku, zámek Kunín letos ještě čeká.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945/kuninsky-zamek-ziskal-unikatni-exponaty-a-porada-akce-k-letosnimu-roku-harra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2026-09-07T03:33:33+02:00</dcterms:created>
  <dcterms:modified xsi:type="dcterms:W3CDTF">2026-09-07T03:33:33+02:00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