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navštěvovat knihovnu na Šumbarku, budova prošla komplexní rekonstrukcí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3/lide-uz-opet-mohou-navstevovat-knihovnu-na-sumbarku-budova-prosla-komplex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