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i stavbu tenisové haly, zastřeší tři kurty</w:t>
      </w:r>
    </w:p>
    <w:p>
      <w:pPr/>
      <w:r>
        <w:rPr/>
        <w:t xml:space="preserve">Vize nových sportovišť v Novém Jičíně nabírá na konkrétnějších podobách. Po architektonické soutěži, která určila vzhled budoucí sportovní haly u letního stadionu, nyní město plánuje i stavbu tenisové haly se třemi kurty, a to na ulici Bohuslava Martinů.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“Potřebnost a umístění té tenisové haly vyplynula ze zastavovací studie sportovního areálu, která byla vytvořena a schválena v roce 2020. Byla zpracována studie a bylo schváleno zadání vyhlášení veřejné zakázky na zpracovatele projektové dokumentace.”   </w:t>
      </w:r>
    </w:p>
    <w:p>
      <w:pPr/>
      <w:r>
        <w:rPr/>
        <w:t xml:space="preserve">Tenisté tu nyní mají k dispozici devět kurtů v areálu tenisového spolku, v zimě mohou využívat tři, které se vejdou do nafukovací haly.  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“Tam ty podmínky nejsou úplně ideální, ať výškou, teplotou, rozměry i tím, že ze šatny se do přetlakové haly musí přecházet přes venek.”   </w:t>
      </w:r>
    </w:p>
    <w:p>
      <w:pPr/>
      <w:r>
        <w:rPr/>
        <w:t xml:space="preserve">Navíc, od jara do podzimu, kdy není k dispozici střecha, tak za deště nemohou trénovat nikde.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“Chodí hrát i hodně amatérských hráčů, opravdu přes letní sezonu od té čtvrté hodiny do sedmé je všech devět kurtů k dispozici veřejnosti, a jsou opravdu plné.”    </w:t>
      </w:r>
    </w:p>
    <w:p>
      <w:pPr/>
      <w:r>
        <w:rPr/>
        <w:t xml:space="preserve">Pro realizaci stavby bude město usilovat o dotační tituly. Odhadovaná cena sportoviště je kolem 150 milionů korun bez daně.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21/novy-jicin-planuje-i-stavbu-tenisove-haly-zastresi-tri-ku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2026-06-16T15:41:04+02:00</dcterms:created>
  <dcterms:modified xsi:type="dcterms:W3CDTF">2026-06-16T15:41:04+02:00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