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10.9.2023, 23:53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Noc temných stínů v Archeoparku v Chotěbuzi byla současně i stezkou odvahy pro děti i dospělé</w:t>
      </w:r>
    </w:p>
    <w:p>
      <w:pPr/>
      <w:r>
        <w:rPr/>
        <w:t xml:space="preserve"> Noční akce v Archeoparku se stala již tradicí a mnoho rodičů s dětmi sem přijelo již  dlouho před začátkem.</w:t>
      </w:r>
    </w:p>
    <w:p>
      <w:pPr/>
      <w:r>
        <w:rPr>
          <w:b w:val="1"/>
          <w:bCs w:val="1"/>
        </w:rPr>
        <w:t xml:space="preserve">Lenka Ježová Bichlerová, náměstkyně ředitele: </w:t>
      </w:r>
      <w:r>
        <w:rPr/>
        <w:t xml:space="preserve">„Jako každý rok jsme si připravili pro návštěvníky noční prohlídku, tentokrát s názvem Noc temných stínů a podtitulem Případ mrtvého Huberta. Ten podtitul se dozví návštěvníci až tady na místě, to je pro ně trošičku překvapení, jejich úkolem, velkých i malých návštěvníků, doufejme, že se nebudou moc bát, bude projít takovou stezku odvahy, dalo by se říci."  </w:t>
      </w:r>
    </w:p>
    <w:p>
      <w:pPr/>
      <w:r>
        <w:rPr/>
        <w:t xml:space="preserve"> Děti se po skupinkách vydávaly na strašidelnou trasu po archeoparku a blízkém lese, kde na ně čekala mnohá překvapení.</w:t>
      </w:r>
    </w:p>
    <w:p>
      <w:pPr/>
      <w:r>
        <w:rPr>
          <w:b w:val="1"/>
          <w:bCs w:val="1"/>
        </w:rPr>
        <w:t xml:space="preserve">Lenka Ježová Bichlerová, náměstkyně ředitele:</w:t>
      </w:r>
      <w:r>
        <w:rPr/>
        <w:t xml:space="preserve"> "Na připravené trase musí splnit určité úkoly a aktivity. Budou zhruba na deseti stanovištích hledat indicie. Dozví se vlastně, kdo to ten Hubert byl, kdy žil, jak žil, co se mu stalo. Na závěr pro úspěšné luštitele čeká diplom a drobná odměna.“</w:t>
      </w:r>
    </w:p>
    <w:p>
      <w:pPr/>
      <w:r>
        <w:rPr/>
        <w:t xml:space="preserve"> Strašidelné postavy čekaly na každém kroku.</w:t>
      </w:r>
    </w:p>
    <w:p>
      <w:pPr/>
      <w:r>
        <w:rPr>
          <w:b w:val="1"/>
          <w:bCs w:val="1"/>
        </w:rPr>
        <w:t xml:space="preserve">Strašidlo:</w:t>
      </w:r>
      <w:r>
        <w:rPr/>
        <w:t xml:space="preserve"> „Jsem žena z lesa, zabloudila jsem, už tisíc let tady hledám domov a Hubert mi loví zvířata nebohá, tak hledám někoho, kdo bude tady kamarádit se se mnou.“</w:t>
      </w:r>
    </w:p>
    <w:p>
      <w:pPr/>
      <w:r>
        <w:rPr>
          <w:b w:val="1"/>
          <w:bCs w:val="1"/>
        </w:rPr>
        <w:t xml:space="preserve">Strašidlo: </w:t>
      </w:r>
      <w:r>
        <w:rPr/>
        <w:t xml:space="preserve">„Jmenuji se Kiki a jsem kostlivec, který pláče krví.“</w:t>
      </w:r>
    </w:p>
    <w:p>
      <w:pPr/>
      <w:r>
        <w:rPr>
          <w:b w:val="1"/>
          <w:bCs w:val="1"/>
        </w:rPr>
        <w:t xml:space="preserve">Strašidlo: </w:t>
      </w:r>
      <w:r>
        <w:rPr/>
        <w:t xml:space="preserve">„Já jsem Niki a jsem kostlivec.“</w:t>
      </w:r>
    </w:p>
    <w:p>
      <w:pPr/>
      <w:r>
        <w:rPr>
          <w:b w:val="1"/>
          <w:bCs w:val="1"/>
        </w:rPr>
        <w:t xml:space="preserve">Strašidlo: </w:t>
      </w:r>
      <w:r>
        <w:rPr/>
        <w:t xml:space="preserve">„Já jsem bludička, bludička.“</w:t>
      </w:r>
    </w:p>
    <w:p>
      <w:pPr/>
      <w:r>
        <w:rPr/>
        <w:t xml:space="preserve"> Děti pomocí indicií postupně odhalovaly životní osud hledaného Huberta.</w:t>
      </w:r>
    </w:p>
    <w:p>
      <w:pPr/>
      <w:r>
        <w:rPr>
          <w:b w:val="1"/>
          <w:bCs w:val="1"/>
        </w:rPr>
        <w:t xml:space="preserve">Strašidlo: </w:t>
      </w:r>
      <w:r>
        <w:rPr/>
        <w:t xml:space="preserve">„Hildečka, snoubenka Hubertova. Očička upřímná měl Hubert, nestihli jsme to nestihli, nepapal vitamíny. Papal úplně jiné věci a tak to dopadlo.“</w:t>
      </w:r>
    </w:p>
    <w:p>
      <w:pPr/>
      <w:r>
        <w:rPr>
          <w:b w:val="1"/>
          <w:bCs w:val="1"/>
        </w:rPr>
        <w:t xml:space="preserve">Richard, postava Huberta: </w:t>
      </w:r>
      <w:r>
        <w:rPr/>
        <w:t xml:space="preserve">„Já se jmenuji Hubert a jsem ta hlavní postava tohohle příběhu. Je to o tom, že jsem byl pytlák, kterého nachytal hajný. Ten hajný ale měl být potom otráven Hubertem, ovšem Hubert to byl velice nešika a tu otrávenou smaženici snědl sám a proto umřel.“</w:t>
      </w:r>
    </w:p>
    <w:p>
      <w:pPr/>
      <w:r>
        <w:rPr/>
        <w:t xml:space="preserve"> Ti nejlepší samozřejmě vše odhalili a měli v noci o čem přemýšlet.</w:t>
      </w:r>
    </w:p>
    <w:p>
      <w:pPr/>
      <w:r>
        <w:rPr>
          <w:b w:val="1"/>
          <w:bCs w:val="1"/>
        </w:rPr>
        <w:t xml:space="preserve">Anketa, děti:</w:t>
      </w:r>
      <w:r>
        <w:rPr/>
        <w:t xml:space="preserve"> „Umřel v lese a jakoby uvařil si v chaloupce oběd a byla tam jedovatá houba.“</w:t>
      </w:r>
    </w:p>
    <w:p>
      <w:pPr/>
      <w:r>
        <w:rPr/>
        <w:t xml:space="preserve">„Pro mě nejstrašidelnější byly ti dva kostlivci, co brečeli krev a ti, co tam zpívali.“</w:t>
      </w:r>
    </w:p>
    <w:p>
      <w:pPr/>
      <w:r>
        <w:rPr/>
        <w:t xml:space="preserve">„Nejvíc se mi líbilo, jak tady Máju vylekal Hubert.“</w:t>
      </w:r>
    </w:p>
    <w:p>
      <w:pPr/>
      <w:r>
        <w:rPr/>
        <w:t xml:space="preserve"> Archeopark v Chotěbuzi stojí na místě pravěkého obydleného sídla ze starší doby železné  a později slovanského hradiska a rozhodně stojí za návštěvu milovníků historie i v denních hodinách. V září je čeká Den svatého Václava a v říjnu Mezinárodní den archeologie.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9043/noc-temnych-stinu-v-archeoparku-v-chotebuzi-byla-soucasne-i-stezkou-odvahy-pro-deti-i-dosp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2026-05-03T01:33:41+02:00</dcterms:created>
  <dcterms:modified xsi:type="dcterms:W3CDTF">2026-05-03T01:33:41+02:00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