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14.9.2023,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zastupitelé jednali o pivovaru a středověkém nalezišti</w:t>
      </w:r>
    </w:p>
    <w:p>
      <w:pPr/>
      <w:r>
        <w:rPr/>
        <w:t xml:space="preserve">Město Nový Jičín je vlastníkem bývalého pivovaru U Jezu v Žilině. Zchátralý areál tvoří čtyři objekty, dva z nich jsou kulturními památkami. Radnice se snažila nemovitost opakovaně prodat, ale nenašel se zájemce. Teď zastupitelům předložila jiné možnosti využití.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“Zastupitelstvo města schválilo darování dvou objektů v areálu bývalého pivovaru U Jezu, jedná se o objekty dvou rodinných domů, které přiléhají k areálu střední zemědělské školy, a právě budoucím účelem využití těchto nemovitostí by mělo být rozšířené areálu této školy, měly by zde být dílna pro obor opravář zemědělských strojů.”  </w:t>
      </w:r>
    </w:p>
    <w:p>
      <w:pPr/>
      <w:r>
        <w:rPr/>
        <w:t xml:space="preserve">Další dva objekty by mohla využít Charita, více bude zřejmé na prosincové schůzi zastupitelů. </w:t>
      </w:r>
    </w:p>
    <w:p>
      <w:pPr/>
      <w:r>
        <w:rPr/>
        <w:t xml:space="preserve">Specifickým bodem jednání byla žádost o datci na rekonstrukci historického domu v centru města na Křižíkově ulici. Archeologové tu loni odhalili cenné středověké nálezy. Majitelka nemovitosti již získala od města 600 tisíc korun na archeologický průzkum, nyní žádala půl milionu. 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“Zastupitelstvo se nakonec rozhodlo vyhovět, a to z toho důvodu, že v tom domě byly objeveny opravdu velmi významné archeologické nálezy. Ta dotace je konkrétně směřována na archeologický průzkum, restaurátorské práce a také na kastlová okna, které památkáři doporučili doplnit.”</w:t>
      </w:r>
    </w:p>
    <w:p>
      <w:pPr/>
      <w:r>
        <w:rPr/>
        <w:t xml:space="preserve">Zastupitele přesvědčilo zejména i to, že žadatelka jednu místnost ve zrekonstruovaném domě poskytne městu do výpůjčky, aby v ní mohlo archeologické nálezy prezentovat.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118/novojicinsti-zastupitele-jednali-o-pivovaru-a-stredovekem-nalez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2026-04-30T18:54:24+02:00</dcterms:created>
  <dcterms:modified xsi:type="dcterms:W3CDTF">2026-04-30T18:54:24+02:00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