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ulice Rudé Armády v Karviné pomalu končí, řidiči pozor, silnice bude dvoupruhová</w:t>
      </w:r>
    </w:p>
    <w:p>
      <w:pPr/>
      <w:r>
        <w:rPr/>
        <w:t xml:space="preserve">Práce  na rekonstrukci Rudé Armády finišují poslední 8. etapou. 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"V současné době probíhají práce v křižovatkovém úseku Čsl. Armády a Rudé Armády. Po dokončení křižovatky budou práce přesunuty na obnovu dočasně odstraněných ostrůvků kolem okružní křižovatky bývalého OSP. Následně budou postaveny city bloky v rámci obnovy přechodu pro chodce."</w:t>
      </w:r>
    </w:p>
    <w:p>
      <w:pPr/>
      <w:r>
        <w:rPr/>
        <w:t xml:space="preserve">Následovat bude provedení nového svislého a vodorovného dopravního značení. Dopravní uspořádání bude jiné, než byli řidiči dosud zvyklí.</w:t>
      </w:r>
    </w:p>
    <w:p>
      <w:pPr/>
      <w:r>
        <w:rPr>
          <w:b w:val="1"/>
          <w:bCs w:val="1"/>
        </w:rPr>
        <w:t xml:space="preserve">Daniel Sekanina, vedoucí Dopravního inspektorátu:</w:t>
      </w:r>
      <w:r>
        <w:rPr/>
        <w:t xml:space="preserve"> "Podstata je, že se dopravní prostor zúží, budou umístěny středové ostrůvky. V místech křižovatek budou vyznačeny odbočovací pruhy, tzn. že to budou jediná místa, kde bude dvojpruh rozšířen a potom jsou zde dvě místa, kde bude možné předjíždět pomalu jedoucí vozidla. Jinak v celém průtahu to zůstane dvoupruhové oproti původnímu čtyřpruhovému uspořádání."</w:t>
      </w:r>
    </w:p>
    <w:p>
      <w:pPr/>
      <w:r>
        <w:rPr/>
        <w:t xml:space="preserve">70km/h rychlost mezi čerpací stanicí a křižovatkou Žižkova zůstane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143/oprava-ulice-rude-armady-v-karvine-pomalu-konci-ridici-pozor-silnice-bude-dvoupru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2026-04-16T13:47:52+02:00</dcterms:created>
  <dcterms:modified xsi:type="dcterms:W3CDTF">2026-04-16T13:47:52+02:00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