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19.9.2023,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Zastupitelstvo rozhodlo i o bývalém pivovaru, dvě budovy daruje pro potřeby "zemědělců"</w:t>
      </w:r>
    </w:p>
    <w:p>
      <w:pPr/>
      <w:r>
        <w:rPr/>
        <w:t xml:space="preserve">Město Nový Jičín je vlastníkem bývalého pivovaru U Jezu v Žilině. Zchátralý areál tvoří čtyři objekty, dva z nich jsou kulturními památkami. Radnice se snažila nemovitost opakovaně prodat, ale nenašel se zájemce. Teď zastupitelům předložila jiné možnosti využití.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“Zastupitelstvo města schválilo darování dvou objektů v areálu bývalého pivovaru U Jezu, jedná se o objekty dvou rodinných domů, které přiléhají k areálu střední zemědělské školy, a právě budoucím účelem využití těchto nemovitostí by mělo být rozšířené areálu této školy, měly by zde být dílna pro obor opravář zemědělských strojů.”  </w:t>
      </w:r>
    </w:p>
    <w:p>
      <w:pPr/>
      <w:r>
        <w:rPr/>
        <w:t xml:space="preserve">Další dva objekty by mohla využít novojičínská Charita, která by zde mohla přesunout azylový dům ze Straníku. Více bude zřejmé na prosincové schůzi zastupitelů. </w:t>
      </w:r>
    </w:p>
    <w:p>
      <w:pPr/>
      <w:r>
        <w:rPr/>
        <w:t xml:space="preserve">Teď v září dále zastupitelé podpořili prodeji pozemku v zahrádkářské osadě na ulici Hřbitovní, a to pobočnému spolku Českého zahrádkářského svazu “Zahrádkářská osada Hřbitovní”, který je zde léta v nájmu. Kupní cena je 6 milionů 250 tisíc korun. </w:t>
      </w:r>
    </w:p>
    <w:p>
      <w:pPr/>
      <w:r>
        <w:rPr/>
        <w:t xml:space="preserve">Jeden z bodů jednání se také týkal lokality Pod Skalkou, kterou město před dvěma lety prodalo soukromé společnosti pro výstavbu rodinných domů. 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“Na základě žádosti majitele lokality Pod Skalkou zastupitelstvo rozhodovalo o změně zastavovací studie, která byla závazná pro tuto výstavbu. Konkrétně se jednalo o upuštění od vybudování plynovodu. Tím důvodem je aktuální geopolitická situace, ale i to, že zhruba polovina zájemců o pozemky, které jsou nyní rezervovány o plyn nemá zájem.”    </w:t>
      </w:r>
    </w:p>
    <w:p>
      <w:pPr/>
      <w:r>
        <w:rPr/>
        <w:t xml:space="preserve">Jako kompenzaci místo rozvodů plynu za 600 tisíc korun tu investor po dohodě s městem vybuduje za vyšší částku, 720 tisc korun, například kontejnerová stání, veřejné osvětlení na propojovacím chodníku nebo provede přípravné práce pro vysokorychlostní internet.</w:t>
      </w:r>
    </w:p>
    <w:p>
      <w:pPr/>
      <w:r>
        <w:rPr/>
        <w:t xml:space="preserve">Zastupitelé dále rovněž aktualizovali Komunitní plán rozvoje sociálních služeb platný na léta 2020 - 2024 v Novém Jičíně a v jeho území obce s rozšířenou působností.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“Na základě veřejnoprávní smlouvy okolní obce našeho ORP,  a těchto obcí je 15, přispívají do takzvaného sociálního fondu částkou 934 tisíc korun na tu celoroční činnost.” </w:t>
      </w:r>
    </w:p>
    <w:p>
      <w:pPr/>
      <w:r>
        <w:rPr/>
        <w:t xml:space="preserve">Ze svého rozpočtu dává město Nový Jičín v rámci dotačních programů na sociální služby 8 milionů 300 tisíc korun.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“Následujícím bodem jsme schvalovali aktualizaci sítě sociálních služeb v našem ORP, konkrétně se jedná o službu Fanny. Tato služba poskytuje terénní péči nejen občanům Nového Jičína, ale i okolních obcí.” </w:t>
      </w:r>
    </w:p>
    <w:p>
      <w:pPr/>
      <w:r>
        <w:rPr/>
        <w:t xml:space="preserve">Specifickým bodem jednání byla žádost už o druhou dotaci na rekonstrukci historického domu na Křižíkově ulici, kde archeologové loni odhalili cenné středověké nálezy.  </w:t>
      </w:r>
    </w:p>
    <w:p>
      <w:pPr/>
      <w:r>
        <w:rPr/>
        <w:t xml:space="preserve">Majitelka již před časem získala od města 600 tisíc korun, nyní žádala půl milionu.   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“Zastupitelstvo se nakonec rozhodlo vyhovět, a to z toho důvodu, že v tom domě byly objeveny opravdu velmi významné archeologické nálezy. Ta dotace je konkrétně směřována na archeologický průzkum, restaurátorské práce a také na kastlová okna, které památkáři doporučili doplnit. Ale žadatelka hlavně za to městu nabídla, že jednu místnost v tom nově zrekonstruovaném domě poskytne městu do výpůjčky, aby v něm mohlo prezentovat, co se v tom domě našlo. Čili městu tím vznikne nové místo, kterým se bude moci místním i turistům pochlubit, takže za těchto okolností zastupitelstvo souhlasilo s poskytnutím této výjimečné dotace.”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9183/zastupitelstvo-rozhodlo-i-o-byvalem-pivovaru-dve-budovy-daruje-pro-potreby-zemedel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2026-07-03T13:38:51+02:00</dcterms:created>
  <dcterms:modified xsi:type="dcterms:W3CDTF">2026-07-03T13:38:51+02:00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