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Matiční gymnázium Ostrava vybudovalo moderní dvůr</w:t>
      </w:r>
    </w:p>
    <w:p>
      <w:pPr/>
      <w:r>
        <w:rPr/>
        <w:t xml:space="preserve">V rámci rekonstrukce byly odstraněny náletové dřeviny a  ošetřeny vybrané stávající stromy a keře. V celém prostoru byly vybudovány  odvodňovací drenáže, osazeny dlažby, byla zpevněna přístupová cesta. Včetně  soch byla také opravena fontána, takže mohla být opět uvedena do provozu.</w:t>
      </w:r>
    </w:p>
    <w:p>
      <w:pPr/>
      <w:r>
        <w:rPr>
          <w:b w:val="1"/>
          <w:bCs w:val="1"/>
        </w:rPr>
        <w:t xml:space="preserve">Ladislav Vasevič, ředitel Matičního gymnázia Ostrava:</w:t>
      </w:r>
      <w:r>
        <w:rPr/>
        <w:t xml:space="preserve">  „Školní dvůr dlouhá desetiletí neprošel žádnou opravou. Nároky žáků jsou mnohem  vyšší než dříve. Dvůr včetně fontány a sousoší už je v podstatě kulturní  památkou, snažili jsme se proto udržet charakter klidové zóny.“</w:t>
      </w:r>
    </w:p>
    <w:p>
      <w:pPr/>
      <w:r>
        <w:rPr/>
        <w:t xml:space="preserve">Náklady stavby byly vyčísleny na bezmála 20 milionů korun,  které ze svého rozpočtu uhradil coby zřizovatel školy Moravskoslezský kraj.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„Matiční gymnázium je  prestižní škola a nový dvůr jí sluší. Relaxace je velmi důležitá a tady si  studenti mohou odpočinout a nabrat inspiraci.“</w:t>
      </w:r>
    </w:p>
    <w:p>
      <w:pPr/>
      <w:r>
        <w:rPr>
          <w:b w:val="1"/>
          <w:bCs w:val="1"/>
        </w:rPr>
        <w:t xml:space="preserve">Miroslav Svozil (ODS), zastupitel města Ostravy:</w:t>
      </w:r>
      <w:r>
        <w:rPr/>
        <w:t xml:space="preserve"> „Já bych to  nazval Matičním náměstím a mám jedno velké přání: ať se tento prostor stane  místem pro komunikaci mezi studenty navzájem a mezi studenty a profesory.“</w:t>
      </w:r>
    </w:p>
    <w:p>
      <w:pPr/>
      <w:r>
        <w:rPr/>
        <w:t xml:space="preserve">Rekonstrukce školního dvora Matičního gymnázia trvala zhruba  půl roku, jejím zhotovitelem byla společnost HSF System.</w:t>
      </w:r>
    </w:p>
    <w:p>
      <w:pPr/>
      <w:r>
        <w:rPr>
          <w:b w:val="1"/>
          <w:bCs w:val="1"/>
        </w:rPr>
        <w:t xml:space="preserve">Jan Hasík, generální ředitel realizátora:</w:t>
      </w:r>
      <w:r>
        <w:rPr/>
        <w:t xml:space="preserve"> „Vše bylo  perfektně připravené, takže žádné problémy nenastaly. Drželi jsme se projektu a  datum předání bez problémů stihli.“</w:t>
      </w:r>
    </w:p>
    <w:p>
      <w:pPr/>
      <w:r>
        <w:rPr/>
        <w:t xml:space="preserve">Matiční gymnázium Ostrava  završilo svou dlouholetou partnerskou spolupráci s prestižní vietnamskou  univerzitou Ton Duc Thang University (TDTU) v Ho Či Minově Městě, a stalo se  součástí unikátního celosvětového programu záchrany bažanta Edwardsova. Na  školním dvoře je pro chovný pár voliéra.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215/studuj-u-nas-maticni-gymnazium-ostrava-vybudovalo-moderni-dv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2026-05-24T06:51:01+02:00</dcterms:created>
  <dcterms:modified xsi:type="dcterms:W3CDTF">2026-05-24T06:51:01+02:00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