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22.9.2023, 07:50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Studénka zná nový termín otevření krytého bazénu</w:t>
      </w:r>
    </w:p>
    <w:p>
      <w:pPr/>
      <w:r>
        <w:rPr/>
        <w:t xml:space="preserve">Krytý bazén ve Studénce je od 24. července stále uzavřen. Důvodem je reklamace nerezového potrubí nové vzduchotechniky, které začalo rezavět.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“Zhotovitel se rozhodl demontovat to potrubí, opatřit to nátěrem, ochranným lakem, tím, že to namontuje zpět a mělo by to všechno fungovat.”   </w:t>
      </w:r>
    </w:p>
    <w:p>
      <w:pPr/>
      <w:r>
        <w:rPr/>
        <w:t xml:space="preserve">Závada měla být odstraněna do 20. srpna. Město ale nebylo spokojeno s kvalitou naneseného lakového povrchu, a požadovalo nápravu. Dodržen pak nebyl ani druhý termín pro zprovoznění bazénu 4. září. Podle posledních informací si tu lidé budou moci zaplavat od 25. září.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“Stejnou informaci poskytuje provozovatel SAK Studénka i školám a školkám, které to samozřejmě v rámci výuky omezuje, protože od 11. září už měla být plavecká škola zde v bazéně v provozu.”  </w:t>
      </w:r>
    </w:p>
    <w:p>
      <w:pPr/>
      <w:r>
        <w:rPr>
          <w:b w:val="1"/>
          <w:bCs w:val="1"/>
        </w:rPr>
        <w:t xml:space="preserve">Aranka Horváthová, ředitelka ZŠ Butovická: </w:t>
      </w:r>
      <w:r>
        <w:rPr/>
        <w:t xml:space="preserve">“Plavecká výuka na naší škole je nyní v problému, protože jsme měli začít chodit plavat s druháky už 11. září a stále jsem v nejistotě. Nevíme přesně, kdy říct rodičům, kdy děti nachystat.”     </w:t>
      </w:r>
    </w:p>
    <w:p>
      <w:pPr/>
      <w:r>
        <w:rPr/>
        <w:t xml:space="preserve">Město, i když nyní reklamaci převezme, bude stále požadovat to, co chtělo od počátku vzniku problému, a to je výměna potrubí za jiný typ jakosti, za nerez vhodnou pro bazény a kontakt s chlorem.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9244/studenka-zna-novy-termin-otevreni-kryteho-baze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2026-07-29T08:02:00+02:00</dcterms:created>
  <dcterms:modified xsi:type="dcterms:W3CDTF">2026-07-29T08:02:00+02:00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