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26.9.2023,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nemocnice Ostrava má nový CT skener. Je rychlejší i šetrnější pro pacienta</w:t>
      </w:r>
    </w:p>
    <w:p>
      <w:pPr/>
      <w:r>
        <w:rPr/>
        <w:t xml:space="preserve">Městská nemocnice Ostrava v posledních letech nejen investuje do rekonstrukce a obnovy budov, ale zároveň probíhá také vysokým tempem modernizace přístrojového vybavení. Radiologické oddělení tak nyní získalo jedno z nejmodernějších diagnostických zařízení na trhu novy CT skener. </w:t>
      </w:r>
    </w:p>
    <w:p>
      <w:pPr/>
      <w:r>
        <w:rPr>
          <w:b w:val="1"/>
          <w:bCs w:val="1"/>
        </w:rPr>
        <w:t xml:space="preserve">Petr Uhlig, ředitel MNO: </w:t>
      </w:r>
      <w:r>
        <w:rPr/>
        <w:t xml:space="preserve">„Nové CT bude sloužit nejen pro vyšetření hospitalizovaných a ambulantních pacientů naší  nemocnice, ale i pro ambulantní pacienty z jiných zdravotnických zařízení. Díky tomuto  modernímu zařízení jich stihne oddělení Radiologie a zobrazovacích metod vyšetřit mnohem více.  Zároveň jde o jednu z posledních novinek, které jsme v průběhu dvou let nakoupili za finanční  prostředky z projektu REACT-EU, dohromady jsme měli k dispozici téměř 250 milionů korun."</w:t>
      </w:r>
    </w:p>
    <w:p>
      <w:pPr/>
      <w:r>
        <w:rPr/>
        <w:t xml:space="preserve">Vyměněno bylo devět let staré zařízení, které bylo ekologicky zlikvidováno. Nový přístroj je po všech stránkách modernější. </w:t>
      </w:r>
    </w:p>
    <w:p>
      <w:pPr/>
      <w:r>
        <w:rPr>
          <w:b w:val="1"/>
          <w:bCs w:val="1"/>
        </w:rPr>
        <w:t xml:space="preserve">Jiří Kozák, primář Radiologie MNO: „</w:t>
      </w:r>
      <w:r>
        <w:rPr/>
        <w:t xml:space="preserve">Oproti minulému CT se skenovací čas zkrátil až o 80 procent. Oblast hrudníku a břicha nyní  zvládneme nasnímat za 1 až 2 vteřiny, oproti dřívějším 10 vteřinám. Vyšetření na novém  přístroji je rovněž šetrnější k pacientům s nedostatečnou funkcí ledvin, díky nižšímu množství  aplikované kontrastní látky se minimalizuje možné poškození ledvinných funkcí. Rychlost  snímání nám umožňuje vyšetřit bez obtíží neklidné pacienty, děti nebo třeba pacienty  v bezvědomí, u kterých není možné, aby zadrželi dech.“</w:t>
      </w:r>
    </w:p>
    <w:p>
      <w:pPr/>
      <w:r>
        <w:rPr/>
        <w:t xml:space="preserve">Oddělení radiologie disponuje dvěma CT přístroji, magnetickou  rezonanci, ultrasonografy, angiolinkou, mamografem i dalšími diagnostickými přístroji.</w:t>
      </w:r>
    </w:p>
    <w:p>
      <w:pPr/>
      <w:r>
        <w:rPr>
          <w:b w:val="1"/>
          <w:bCs w:val="1"/>
        </w:rPr>
        <w:t xml:space="preserve">Michal Marianek, člen rady města: </w:t>
      </w:r>
      <w:r>
        <w:rPr/>
        <w:t xml:space="preserve">„Nový moderní přístroj je dalším krokem v naší snaze o celkovou modernizaci nemocnice.  Výhodou přístroje je i fakt, že jej můžeme ihned využívat ve stávajících prostorách a nemusíme  čekat na nový pavilon, který je součástí připraveného generelu modernizace MNO. Je skvělé, že  nemocnice účelně využívá možnosti externího financování, protože pořízení techniky je nákladné  a my tak prostředky z fondu můžeme prioritně směřovat do stavebních investic.“</w:t>
      </w:r>
    </w:p>
    <w:p>
      <w:pPr/>
      <w:r>
        <w:rPr/>
        <w:t xml:space="preserve">Na radiologii pracuje 25 lékařů a dalších 36 zaměstnanců  na pozicích nelékařského zdravotnického personálu.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9302/mestska-nemocnice-ostrava-ma-novy-ct-skener-je-rychlejsi-i-setrnejsi-pro-paci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2026-05-03T07:15:19+02:00</dcterms:created>
  <dcterms:modified xsi:type="dcterms:W3CDTF">2026-05-03T07:15:19+02:00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