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07:46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Prodej sedmi stavebních parcel v Nové Horce může začít</w:t>
      </w:r>
    </w:p>
    <w:p>
      <w:pPr/>
      <w:r>
        <w:rPr/>
        <w:t xml:space="preserve">Nových sedm rodinných domů bude zhruba do pěti let stát ve Studénce v části Nová Horka v blízkosti barokního zámku. Město počátkem září dokončilo přípravu parcel. </w:t>
      </w:r>
    </w:p>
    <w:p>
      <w:pPr/>
      <w:r>
        <w:rPr>
          <w:b w:val="1"/>
          <w:bCs w:val="1"/>
        </w:rPr>
        <w:t xml:space="preserve">Libor Slavík (STUDEŇÁCI PRO STUDÉNKU), starosta Studénky: </w:t>
      </w:r>
      <w:r>
        <w:rPr/>
        <w:t xml:space="preserve">“My jsme už v lońském roce vybudovali první etapu, která spočíval v  příjezdové komunikaci k areálu zámku, na kterou přispěl i  Moravskoslezský kraj. V letošním roce jsme realizovali zasíťování pozemků pro rodinnou výstavbu, kde vzniklo sedm stavebních parcel s kompletními sítěmi, příjezdovou komunikací.”     </w:t>
      </w:r>
    </w:p>
    <w:p>
      <w:pPr/>
      <w:r>
        <w:rPr/>
        <w:t xml:space="preserve">Výměra stavebních parcel se v průměru pohybuje  od 1100 do 1200 metrů čtverečních. </w:t>
      </w:r>
    </w:p>
    <w:p>
      <w:pPr/>
      <w:r>
        <w:rPr/>
        <w:t xml:space="preserve">Pozemky teď město nabídne jednotlivým soukromým stavitelům. Záměr prodeje a kupní cenu odsouhlasilo zářijové zastupitelstvo. </w:t>
      </w:r>
    </w:p>
    <w:p>
      <w:pPr/>
      <w:r>
        <w:rPr>
          <w:b w:val="1"/>
          <w:bCs w:val="1"/>
        </w:rPr>
        <w:t xml:space="preserve">Libor Slavík (STUDEŇÁCI PRO STUDÉNKU), starosta Studénky: </w:t>
      </w:r>
      <w:r>
        <w:rPr/>
        <w:t xml:space="preserve">“Nabídková cena pozemku, který není zatížený žádnou energosítí nebo nějakým ochranným pásmem energosítí, je 1 760 korun za metr čtvereční včetně daně, a u pozemku, který je zatížen nějakými sítěmi nebo ochranným pásmem je to 900 korun za metr čtvereční.“ </w:t>
      </w:r>
    </w:p>
    <w:p>
      <w:pPr/>
      <w:r>
        <w:rPr/>
        <w:t xml:space="preserve">Podrobnosti k prodeji pozemků jsou zveřejněny na webu města, včetně definovaných podmínek. </w:t>
      </w:r>
    </w:p>
    <w:p>
      <w:pPr/>
      <w:r>
        <w:rPr>
          <w:b w:val="1"/>
          <w:bCs w:val="1"/>
        </w:rPr>
        <w:t xml:space="preserve">Libor Slavík (STUDEŇÁCI PRO STUDÉNKU), starosta Studénky: </w:t>
      </w:r>
      <w:r>
        <w:rPr/>
        <w:t xml:space="preserve">“Protože je to v bezprostřední blízkosti zámku, takže chceme, ať ta zástavba je pokud možno plus mínus podobná, ať tady nevyroste každý dům úplně jinak, takže to má určitě parametry, sklony střech, barevné provedení, výška plotu, a tak dále, takže nějaké podmínky tam jsou stanoveny.”</w:t>
      </w:r>
    </w:p>
    <w:p>
      <w:pPr/>
      <w:r>
        <w:rPr/>
        <w:t xml:space="preserve">Záměr prodeje je vyhlášen jako otevřený, jednotliví zájemci se tedy mohou o pozemky hlásit a uzávěrka přihlášek je vždy 21 dní před konáním řádného zastupitelstva. Došlé nabídky posoudí výběrová komise a připraví materiály pro zastupitele. Ti budou schvalovat jednotlivé prodejní smlouvy až do vyčerpání všech pozemků. Nejbližší schůze zastupitelů je 7. prosince, ta následující by měla být v únoru 2024.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9304/prodej-sedmi-stavebnich-parcel-v-nove-horce-muze-za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2026-04-20T17:05:49+02:00</dcterms:created>
  <dcterms:modified xsi:type="dcterms:W3CDTF">2026-04-20T17:05:49+02:00</dcterms:modified>
</cp:coreProperties>
</file>

<file path=docProps/custom.xml><?xml version="1.0" encoding="utf-8"?>
<Properties xmlns="http://schemas.openxmlformats.org/officeDocument/2006/custom-properties" xmlns:vt="http://schemas.openxmlformats.org/officeDocument/2006/docPropsVTypes"/>
</file>