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schválili změnu územního plánu</w:t>
      </w:r>
    </w:p>
    <w:p>
      <w:pPr/>
      <w:r>
        <w:rPr/>
        <w:t xml:space="preserve">Zastupitelé na svém posledním zasedání schválili změnu územního plánu. Nejzásadnější změny se týkají stanovení minimální zastavěnosti pozemku.</w:t>
      </w:r>
    </w:p>
    <w:p>
      <w:pPr/>
      <w:r>
        <w:rPr>
          <w:b w:val="1"/>
          <w:bCs w:val="1"/>
        </w:rPr>
        <w:t xml:space="preserve">Bohuslav Niemiec (KDU-ČSL), náměstek primátora: </w:t>
      </w:r>
      <w:r>
        <w:rPr/>
        <w:t xml:space="preserve">“Kdysi právě před tím rokem a půl se na nás obrátili občané, kteří řešili výstavbu vedle jejich objektů, kde ta výstavba probíhala dejme tomu živelně, kde na malých prostorech, byly malé domky. Co se týče našich městských částí jako například Dolní Datyně, Bludovice, ŽIvotice, nebo Dolní Suchá, tak komunikace ani sítě nejsou kapacitně nastaveny na nějakou masivní výstavbu. Proto jsme přistoupili právě po roce a půl po různých konzultacích jak v občanských komisích, tak s odborníky, s pořizovateli územního plánu k tomu, že jsme navrhli minimální zastavitelnost pozemku 800 metrů čtverečních. To znamená, platí dvě regulace zastavitelnost 800 metrů čtverečních a maximálně 50% pozemku. V minulosti byla pouze 50% pozemku. To platí pro zónu bydlení individuálního. V zóně smíšeného venkovského bydlení je limit 1000 metrů čtverečních.”</w:t>
      </w:r>
    </w:p>
    <w:p>
      <w:pPr/>
      <w:r>
        <w:rPr/>
        <w:t xml:space="preserve">Změna územního plánu vešla v platnost hned po jejím schválení. Radnice by chtěla více komunikovat s případnými developery.</w:t>
      </w:r>
    </w:p>
    <w:p>
      <w:pPr/>
      <w:r>
        <w:rPr>
          <w:b w:val="1"/>
          <w:bCs w:val="1"/>
        </w:rPr>
        <w:t xml:space="preserve">Bohuslav Niemiec (KDU-ČSL), náměstek primátora: </w:t>
      </w:r>
      <w:r>
        <w:rPr/>
        <w:t xml:space="preserve">“Samozřejmě ideální je, pokud přijde nějaký velký developer a chce tady řešit zástavbu, když přijde na magistrát, poradí se s námi. Takto fungují standardní developeři, kteří s námi spolupracují a my jim podáme informace, jaké jsou kapacity komunikací, sítí a jestli jimi daná vybraná lokalita je vhodná pro zástavbu, nebo ne. Potom jsou developeři, kteří přijdou velmi na divoko, přijdou do nějaké oblasti Havířova, chtějí zastavět a vzbudí i u svých potencionálních sousedů velkou nevoli, protože ten jejich developerský projekt není s nikým odkomunikovaný a prostě jedou na sílu. Našim cílem není znemožnit výstavbu, ale právě podpořit smysluplnou výstavbu tak, aby se naše město rozvíjelo, ale rozvíjelo tak, aby nedocházelo právě k přetížení komunikací, přetížení kanalizací vodou, aby ta zástavba byla smysluplná.”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369/zastupitele-v-havirove-schvalili-zmenu-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2026-07-04T23:09:17+02:00</dcterms:created>
  <dcterms:modified xsi:type="dcterms:W3CDTF">2026-07-04T23:09:17+02:00</dcterms:modified>
</cp:coreProperties>
</file>

<file path=docProps/custom.xml><?xml version="1.0" encoding="utf-8"?>
<Properties xmlns="http://schemas.openxmlformats.org/officeDocument/2006/custom-properties" xmlns:vt="http://schemas.openxmlformats.org/officeDocument/2006/docPropsVTypes"/>
</file>