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2.10.2023,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chtějí být moderním, rozvíjejícím se obvodem. Řeší obchod s chudobou, vysokou nezaměstnanost a drogy</w:t>
      </w:r>
    </w:p>
    <w:p>
      <w:pPr/>
      <w:r>
        <w:rPr/>
        <w:t xml:space="preserve">Původně měly být centrem Ostravy, dnes Vítkovice bojují s největší nezaměstnaností a největším počtem vyloučených lokalit ve městě. Obvod to řeší setkáními s odborníky. </w:t>
      </w:r>
    </w:p>
    <w:p>
      <w:pPr/>
      <w:r>
        <w:rPr>
          <w:b w:val="1"/>
          <w:bCs w:val="1"/>
        </w:rPr>
        <w:t xml:space="preserve">Edit</w:t>
      </w:r>
      <w:r>
        <w:rPr>
          <w:b w:val="1"/>
          <w:bCs w:val="1"/>
        </w:rPr>
        <w:t xml:space="preserve">a Stejskalová, koordinátorka pro sociální začleňování: </w:t>
      </w:r>
      <w:r>
        <w:rPr/>
        <w:t xml:space="preserve">“Dneska se to setkání týká těchto oblastí, je to oblast bydlení, bezpečnosti a veřejného prostoru. Měli jsme už setkání s občany z vyloučené lokality na ulici Sirotčí, kde jsme vyzvali osoby sociálně vyloučené ke spolupráci. O co se nám primárně jedná je, aby Vítkovice byly moderním rozvíjejícím se obvodem, který bude přitahovat pozornost zejména mladých rodin zaměstnaných bez jakékoliv potřeby sociální intervence,” </w:t>
      </w:r>
    </w:p>
    <w:p>
      <w:pPr/>
      <w:r>
        <w:rPr>
          <w:b w:val="1"/>
          <w:bCs w:val="1"/>
        </w:rPr>
        <w:t xml:space="preserve">Lucie Matýsková, vedoucí oddělení orgánu sociálně právní ochrany dětí: </w:t>
      </w:r>
      <w:r>
        <w:rPr/>
        <w:t xml:space="preserve">“Vnímáme největší problém aktuálně v rodinách, kde roste počet osob závislých na návykových látkách. Konkrétně pervitinu v důsledku kterého postupně ztrácejí schopnost pečovat o nezletilé děti.”</w:t>
      </w:r>
    </w:p>
    <w:p>
      <w:pPr/>
      <w:r>
        <w:rPr/>
        <w:t xml:space="preserve">V obvodu kvete i obchod s chudobou. Soukromí majitelé pronajímají byty lidem odjinud, kteří mají problém se sžít s místními obyvateli.</w:t>
      </w:r>
    </w:p>
    <w:p>
      <w:pPr/>
      <w:r>
        <w:rPr>
          <w:b w:val="1"/>
          <w:bCs w:val="1"/>
        </w:rPr>
        <w:t xml:space="preserve">Petr Menšík (OSTRAVAK), místostarosta MOb Ostrava-Vítkovice: </w:t>
      </w:r>
      <w:r>
        <w:rPr/>
        <w:t xml:space="preserve">“Za nás  by bylo nejlepší nemovitosti vykupovat, některé už se nám podařilo, ale někdy ti vlastníci je to pro ně takový byznys, že je bez šance se s nimi dohodnout.”</w:t>
      </w:r>
    </w:p>
    <w:p>
      <w:pPr/>
      <w:r>
        <w:rPr/>
        <w:t xml:space="preserve">Co se týká bezpečnosti, tu obvod řeší ve spolupráci s městskou i státní policií a pomáhají i kamery.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391/vitkovice-chteji-byt-modernim-rozvijejicim-se-obvodem-resi-obchod-s-chudobou-vysokou-nezamestnanost-a-dr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2026-08-04T09:27:59+02:00</dcterms:created>
  <dcterms:modified xsi:type="dcterms:W3CDTF">2026-08-04T09:27:59+02:00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