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Přidružené školy UNESCO se prezentovaly v Ostravě</w:t>
      </w:r>
    </w:p>
    <w:p>
      <w:pPr/>
      <w:r>
        <w:rPr/>
        <w:t xml:space="preserve">Obchodní akademie z Ostravy Mariánských Hor dostala  příležitost zorganizovat 29. valné shromáždění přidružených škol sítě UNESCO.</w:t>
      </w:r>
    </w:p>
    <w:p>
      <w:pPr/>
      <w:r>
        <w:rPr>
          <w:b w:val="1"/>
          <w:bCs w:val="1"/>
        </w:rPr>
        <w:t xml:space="preserve">Alena Koubková, hlavní organizátorka shromáždění:</w:t>
      </w:r>
      <w:r>
        <w:rPr/>
        <w:t xml:space="preserve"> „Do  Ostravy se dnes sjelo více než 80 účastníků z celé republiky. Jsou to  zástupci 53 škol přidružených k UNESCO.“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446/studuj-u-nas-pridruzene-skoly-unesco-se-prezentoval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2026-09-01T14:33:12+02:00</dcterms:created>
  <dcterms:modified xsi:type="dcterms:W3CDTF">2026-09-01T14:33:12+02:00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