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Sovinecké hradní hodování s ochutnávkami přeneslo všechny do časů středověké kuchyně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>
          <w:b w:val="1"/>
          <w:bCs w:val="1"/>
        </w:rPr>
        <w:t xml:space="preserve">Barbora Fucimanová, středověká kuchyně: </w:t>
      </w:r>
      <w:r>
        <w:rPr/>
        <w:t xml:space="preserve">„My tady děláme ukázku dobových kuchyní, jsou tady z různých dob různé ochutnávky a na ohni děláme přímo placky, mouka, voda, trochu oleje a mrskne se to na plotnu.“ 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„Uzená žebra nebo hovězí řízek. Sladkého tady určitě máme, doporučoval bych štrůdly u stánku s kávou.“</w:t>
      </w:r>
    </w:p>
    <w:p>
      <w:pPr/>
      <w:r>
        <w:rPr/>
        <w:t xml:space="preserve">„Medové koláčky, ano, čerstvé medové koláčky, ještě jsou teplé, ano.“ 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„No nejvíc mi chutnal česnekový máz, ale dobré je taky tady ten, jablko a křen.“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 Se speciální nabídkou přišli také sokolníci se vzácnými druhy zvířat i ptáků.</w:t>
      </w:r>
    </w:p>
    <w:p>
      <w:pPr/>
      <w:r>
        <w:rPr>
          <w:b w:val="1"/>
          <w:bCs w:val="1"/>
        </w:rPr>
        <w:t xml:space="preserve">Ondřej Csik, sokolník: </w:t>
      </w:r>
      <w:r>
        <w:rPr/>
        <w:t xml:space="preserve">„Kolega má na vodítku Mývala severního.“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98/sovinecke-hradni-hodovani-s-ochutnavkami-preneslo-vsechny-do-casu-stredovek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