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byl dokončen kancelářský objekt. Budova je moderní a chytrá</w:t>
      </w:r>
    </w:p>
    <w:p>
      <w:pPr/>
      <w:r>
        <w:rPr/>
        <w:t xml:space="preserve">V centru Ostravy vedle Trojhalí byla dokončena ojedinělá kancelářská budova. Skleněný palác nejen dobře vypadá, ale je nabitý moderními technologiemi. Díky tomu vznikl i zajímavý veřejný prostor - náměstí Biskupa Bruna. Developerovi prodala pozemky Ostrava, pro kterou je projekt cesta správným směrem pro rozvoj města i kraje.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"Tahle budova ukazuje, jak se ta Ostrava za posledních 20 let strašně změnila. Pamatuju si dobu, kdy developeři Ostravě nevěřili a nechtěli tady stavět. Nyní je to už jiné."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"Je tady všechno co budovy pro zahraniční investory potřebují. máme tady zelené stěny, chytré technogie a to je trend dnešní doby." </w:t>
      </w:r>
    </w:p>
    <w:p>
      <w:pPr/>
      <w:r>
        <w:rPr/>
        <w:t xml:space="preserve">Developer stavěl budovu s tím, že si dopředu zajistil hlavního klienta - společnost Tietoevry, která je největším severoevropským dodavatelem IT služeb. Dva tisíce zaměstnanců zaplní větší část budovy.</w:t>
      </w:r>
    </w:p>
    <w:p>
      <w:pPr/>
      <w:r>
        <w:rPr>
          <w:b w:val="1"/>
          <w:bCs w:val="1"/>
        </w:rPr>
        <w:t xml:space="preserve">Radka Peráčková, Tietoevry: </w:t>
      </w:r>
      <w:r>
        <w:rPr/>
        <w:t xml:space="preserve">"Od našich zaměstnanců máme velmi positivní ohlasy. prostor je otevřenější, dívá mnohem více možností k setkávání i spolupráci týmů." </w:t>
      </w:r>
    </w:p>
    <w:p>
      <w:pPr/>
      <w:r>
        <w:rPr/>
        <w:t xml:space="preserve">Budova byla vystavěna v rekordním čase dvou let a stála asi 1,5 mld. kč. Na střeše má fotovoltaickou elektrárnu a zeleň je zavlažována dešťovou vodou. Inteligentní vzduchotechnika posílá vzduch tam, kde jsou lidé.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554/v-centru-ostravy-byl-dokoncen-kancelarsky-objekt-budova-je-moderni-a-chy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2026-07-30T23:22:09+02:00</dcterms:created>
  <dcterms:modified xsi:type="dcterms:W3CDTF">2026-07-30T23:22:09+02:00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