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16.10.2023,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prvňáci mají za sebou adaptační pobyt a slavnostní pasování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“Adaptační pobyty pro děti prvního ročníku pořádáme tradičně každoročně a vždycky jsou dvoudenní. Adaptační pobyty nemáme jenom pro 1. třídy, ale i pro šesťáky. Většinou teda je trávíme tady na RS Budoucnost, protože to prostředí se nám tady líbí. Pro nás je velmi důležité, že část finančních prostředků můžeme hradit z projektu Moravskoslezského kraje, který je zaměřený na primární prevenci pro děti, takže za to jsme velmi vděční. Je to i pro rodiče velká úspora, protože v dnešní době jsme šťastní za každou pomoc, kterou můžeme dostat.”</w:t>
      </w:r>
    </w:p>
    <w:p>
      <w:pPr/>
      <w:r>
        <w:rPr>
          <w:b w:val="1"/>
          <w:bCs w:val="1"/>
        </w:rPr>
        <w:t xml:space="preserve">Bartoloměj, žák ZŠ Komenského, Frýdlant nad Ostravicí:</w:t>
      </w:r>
      <w:r>
        <w:rPr/>
        <w:t xml:space="preserve"> “Já se jmenuji Bartoloměj. Hráli jsme tady hry a ještě jsme tady přišli na pasování. Mám tady hodně nových kamarádů.”</w:t>
      </w:r>
    </w:p>
    <w:p>
      <w:pPr/>
      <w:r>
        <w:rPr>
          <w:b w:val="1"/>
          <w:bCs w:val="1"/>
        </w:rPr>
        <w:t xml:space="preserve">Anna Matějová, ředitelka ZŠ Komenského, Frýdlant nad Ostravicí:</w:t>
      </w:r>
      <w:r>
        <w:rPr/>
        <w:t xml:space="preserve"> “Hlavní smysl těch adaptačních pobytu, hlavně u těch prvních ročníků, pro nás je v tom, aby si děti zvykly na režim, aby se spřátelily, našly si takové ty první kamarády ve škole, aby vnímaly, že škola je nejenom o sezení v lavici a takovém klasickém učení, že mohou zažít i spoustu zajímavých her, prožitků. Paní učitelky si pro ně připravily hry sportovní, naučné, takže mají takhle první seznámení, jak to může vypadat ve škole i mimo lavice.”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637/frydlantsti-prvnaci-maji-za-sebou-adaptacni-pobyt-a-slavnostni-pas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2026-10-15T10:28:29+02:00</dcterms:created>
  <dcterms:modified xsi:type="dcterms:W3CDTF">2026-10-15T10:28:29+02:00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