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moderních technologií na SPŠ a OA Bruntál</w:t>
      </w:r>
    </w:p>
    <w:p>
      <w:pPr/>
      <w:r>
        <w:rPr/>
        <w:t xml:space="preserve">Projekt Technika bez hranic realizovala Bruntálská Střední  průmyslová škola a Obchodní akademie od roku 2019. Společně s partnery z Polska  a Slovenska řešili problematiku inovace technologií, odborného vzdělávání a  jeho propojení s podnikatelskou praxí. Společná konference celý projekt uzavřela.</w:t>
      </w:r>
    </w:p>
    <w:p>
      <w:pPr/>
      <w:r>
        <w:rPr/>
        <w:t xml:space="preserve">V MS kraji vznikla Moravskoslezská technologická akademie s  cílem transformovat odborné vzdělávání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„Dnešní akce má být  vlastně završením společné práce nás a partnerů v Prudniku. Jsou to zástupci  Powiatu Prudnickiego, ale také jsou tady hosté v rámci jiného projektu, z  programu Erasmus, jsou tady zástupci z katowické Strefy Ekonomiczne a potom  kolegové ze Střední průmyslové školy z Myjavy ze Slovenska.“</w:t>
      </w:r>
    </w:p>
    <w:p>
      <w:pPr/>
      <w:r>
        <w:rPr/>
        <w:t xml:space="preserve">Panelová diskuze na konferenci se týkala především možností,  jak více propojit odborné vzdělávání s praxí s cílem snížení odlivu absolventů  odborných škol z regionu.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„Jedná se o budoucnost  našeho Kraje Moravskoslezského. Nejdůležitější téma je propojení vlastně  systému podnikatelského a vzdělávacího."</w:t>
      </w:r>
    </w:p>
    <w:p>
      <w:pPr/>
      <w:r>
        <w:rPr>
          <w:b w:val="1"/>
          <w:bCs w:val="1"/>
        </w:rPr>
        <w:t xml:space="preserve">Pavel Csank„ MSIC Ostrava, z.s.:</w:t>
      </w:r>
      <w:r>
        <w:rPr/>
        <w:t xml:space="preserve"> "Vedení MS kraje silně  podporuje rozvoj vzdělávání a podnikavosti ve vzdělávání a toto osobně považuji  za strašně důležité pro rozvoj celého projektu MS technologické akademie.“</w:t>
      </w:r>
    </w:p>
    <w:p>
      <w:pPr/>
      <w:r>
        <w:rPr/>
        <w:t xml:space="preserve">Součástí konference byly také praktické ukázky nových  technologií s prvky robotiky a umělé inteligence přímo na bruntálské  průmyslovce.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„Je to úžasná  reprezentace nebo prezentace města Bruntálu a na druhé straně je to jeden z  dalších střípků, zásluha školy, jak udržet mladé lidi v Bruntále.“</w:t>
      </w:r>
    </w:p>
    <w:p>
      <w:pPr/>
      <w:r>
        <w:rPr/>
        <w:t xml:space="preserve">Právě udržení mladých lidí v  regionech závisí na jejich možnostech uplatnění v podnikání, ale i na  příležitostech k bydlení, kulturnímu a sportovnímu vyžití.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9672/studuj-u-nas-den-modernich-technologii-na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2026-05-20T08:33:25+02:00</dcterms:created>
  <dcterms:modified xsi:type="dcterms:W3CDTF">2026-05-20T08:33:25+02:00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