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694/nejstarsi-obcanka-orlove-pani-perutkova-oslavil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