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výběrem dalšího studia pomáhá tradiční přehlídka středních škol, navštívily ji stovky žáků</w:t>
      </w:r>
    </w:p>
    <w:p>
      <w:pPr/>
      <w:r>
        <w:rPr/>
        <w:t xml:space="preserve">Více než tři desítky středních škol a učilišť se prezentovaly na přehlídce Gemma, jejíž 29. ročník se v Novém Jičíně konal v sále společnosti Plastic Omnium. Akce pořádaná Krajským zařízením pro další vzdělávání pedagogických pracovníků a informačním centrem Nový Jičín, má za úkol seznámit žáky posledních ročníků základních škol s nabídkou dalšího vzdělávání. </w:t>
      </w:r>
    </w:p>
    <w:p>
      <w:pPr/>
      <w:r>
        <w:rPr>
          <w:b w:val="1"/>
          <w:bCs w:val="1"/>
        </w:rPr>
        <w:t xml:space="preserve">Ilona Fiurášková, KVIC Nový Jičín: </w:t>
      </w:r>
      <w:r>
        <w:rPr/>
        <w:t xml:space="preserve">“Přehlídka středních škol je prioritně určena pro sřední školy z regionu Novojičínska, máme tady 13 středních škol z okresu Nový Jičín, a zveme i další školy z Moravskoslezského, Olomouckého a Zlínského kraje, a to z toho důvodu, aby to nabídka vzdělávacích oborů byla co nejširší. Proto z těch sousedních regionů zveme ty školy, jejichž obor ynemáme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“Naše škola má celkem 12 oborů pro absolventy základních škol. Myslím si, že máme tak širokou nabídku, že můžeme každému něco nabídnout, od těch, kteří směřují na vysokou školu až po řadu učebních oborů. 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My nabízíme pět maturitních a dva učební obory a snažíme se tady oslovit budoucí žáky a snažíme se je pozvat k nám na den otevřených dveří, protože za mě je to nejlepší možnost, jak zažít atmosféru té školy.”</w:t>
      </w:r>
    </w:p>
    <w:p>
      <w:pPr/>
      <w:r>
        <w:rPr>
          <w:b w:val="1"/>
          <w:bCs w:val="1"/>
        </w:rPr>
        <w:t xml:space="preserve">Jan Grzegorz, student Gymnázia Nový Jičín: </w:t>
      </w:r>
      <w:r>
        <w:rPr/>
        <w:t xml:space="preserve">“Já si myslím, že je to mnohem lepší, než kdyby tady stáli jen kantoři, protože je to vždycky lepší, když student studentovi může předat ten svůj pohled. Jako novinku otevíráme o jednu třídu navíc pro čtyřleté gymnázium v příštím školním roce, tím pádem bude i větší možnost se k nám na gympl dostat, a uvažuje se o možnosti rozšíření studia do zahraničí.” </w:t>
      </w:r>
    </w:p>
    <w:p>
      <w:pPr/>
      <w:r>
        <w:rPr>
          <w:b w:val="1"/>
          <w:bCs w:val="1"/>
        </w:rPr>
        <w:t xml:space="preserve">Kryštof Kozmík, student Mendelovy střední školy  Nový Jičín: </w:t>
      </w:r>
      <w:r>
        <w:rPr/>
        <w:t xml:space="preserve">“Líbí se mi ta forma toho, že těch škol je tady spousta a že si každý může najít, co by ho mohlo zajímat. Já konkrétně prezentuji Ekonomické lyceum a Obchodní akademii.”</w:t>
      </w:r>
    </w:p>
    <w:p>
      <w:pPr/>
      <w:r>
        <w:rPr/>
        <w:t xml:space="preserve">Gemma trvala dva dny, 18. a 19. října. Jen během toho prvního tu napočítali na 700 návštěvníků. </w:t>
      </w:r>
    </w:p>
    <w:p>
      <w:pPr/>
      <w:r>
        <w:rPr>
          <w:b w:val="1"/>
          <w:bCs w:val="1"/>
        </w:rPr>
        <w:t xml:space="preserve">Ilona Fiurášková, KVIC Nový Jičín: </w:t>
      </w:r>
      <w:r>
        <w:rPr/>
        <w:t xml:space="preserve">“Střední školy, které se tu prezentují, velmi oceňují spolupráci výchovných poradců základních škol, kteří přijmou naše pozvání pro organizované vstupy. Takže ta návštěvnost je plynulá a doplňována i tou rodičovskou veřejností.”   </w:t>
      </w:r>
    </w:p>
    <w:p>
      <w:pPr/>
      <w:r>
        <w:rPr/>
        <w:t xml:space="preserve">Návštěvnost tedy ukázala, že přestože je spousta informací o školách dostupná na webových stránkách, jsou tato setkání face to face stále užitečná.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739/s-vyberem-dalsiho-studia-pomaha-tradicni-prehlidka-strednich-skol-navstivily-ji-stovky-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2026-06-28T08:30:24+02:00</dcterms:created>
  <dcterms:modified xsi:type="dcterms:W3CDTF">2026-06-28T08:30:24+02:00</dcterms:modified>
</cp:coreProperties>
</file>

<file path=docProps/custom.xml><?xml version="1.0" encoding="utf-8"?>
<Properties xmlns="http://schemas.openxmlformats.org/officeDocument/2006/custom-properties" xmlns:vt="http://schemas.openxmlformats.org/officeDocument/2006/docPropsVTypes"/>
</file>