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Slezská se dočkala nezbytné modernizace topení</w:t>
      </w:r>
    </w:p>
    <w:p>
      <w:pPr/>
      <w:r>
        <w:rPr/>
        <w:t xml:space="preserve">Staré plynové kotle a komín dosáhly kritického bodu, což  znamenalo, že nejenže byly nákladné na údržbu, ale také mohly představovat  potenciální riziko pro školní budovu a její uživatelé. To byla důležitá otázka,  kterou bylo nutné urychleně řešit.</w:t>
      </w:r>
    </w:p>
    <w:p>
      <w:pPr/>
      <w:r>
        <w:rPr>
          <w:b w:val="1"/>
          <w:bCs w:val="1"/>
        </w:rPr>
        <w:t xml:space="preserve">Sandra Štrejlová,  tisková mluvčí města Orlové: "</w:t>
      </w:r>
      <w:r>
        <w:rPr/>
        <w:t xml:space="preserve">Plynové kotle byly nahrazeny moderními  předávacími stanicemi, které mají mnoho výhod. Jedna z nich spočívá v tom, že  nemusí být ovládány manuálně, jelikož jsou regulovány dálkově společností SMO.  To znamená, že provoz topení je nyní zcela bezpečný a efektivní."</w:t>
      </w:r>
    </w:p>
    <w:p>
      <w:pPr/>
      <w:r>
        <w:rPr/>
        <w:t xml:space="preserve">Dalším významným benefitem je ekologický dopad této  změny. Původní plynové kotle produkovaly velké množství škodlivých emisí,  včetně oxidu dusíku a oxidu uhličitého. Roční produkce činila 61 tun oxidu  dusíku a 89 tun oxidu uhličitého. Významným faktorem, který urychlil tuto  modernizaci, byla také nestabilita cen plynu na trhu, zejména kvůli aktuálním  světovým událostem, včetně válečného konfliktu. Tato nejistota byla pro školu  obtížně předvídatelná a mohla by znamenat značné finanční zatížení. Výměna  plynového topení za předávací stanice představovala ekonomicky stabilnější a  efektivnější alternativu, což škole umožňuje lépe plánovat své náklady.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39889/zs-slezska-se-dockala-nezbytne-modernizace-to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2026-07-01T18:50:52+02:00</dcterms:created>
  <dcterms:modified xsi:type="dcterms:W3CDTF">2026-07-01T18:50:52+02:00</dcterms:modified>
</cp:coreProperties>
</file>

<file path=docProps/custom.xml><?xml version="1.0" encoding="utf-8"?>
<Properties xmlns="http://schemas.openxmlformats.org/officeDocument/2006/custom-properties" xmlns:vt="http://schemas.openxmlformats.org/officeDocument/2006/docPropsVTypes"/>
</file>