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opět nejpřívětivějším úřadem. V MS kraji zvítězila už popáté v řadě</w:t>
      </w:r>
    </w:p>
    <w:p>
      <w:pPr/>
      <w:r>
        <w:rPr/>
        <w:t xml:space="preserve">Ministerstvo vnitra ČR vyhlásilo letos anketu Přívětivý úřad už poosmé a už popáté v řadě tento titul získala v Moravskoslezském kraji Ostrava. O prestižní ocenění se ucházelo 130 obcí s rozšířenou působností a pražské městské části. Tituly se předávaly v Praze na slavnostním setkání.</w:t>
      </w:r>
    </w:p>
    <w:p>
      <w:pPr/>
      <w:r>
        <w:rPr>
          <w:b w:val="1"/>
          <w:bCs w:val="1"/>
        </w:rPr>
        <w:t xml:space="preserve">Dalibor Mozdřeň, vedoucí odboru dopravně správních činností MMO: </w:t>
      </w:r>
      <w:r>
        <w:rPr/>
        <w:t xml:space="preserve">""Snažíme se být vstřícní k občanům ať už délkou úředních hodin, možností jakékoliv jiné obsluhy, tzn. objednávkového systému apod." </w:t>
      </w:r>
    </w:p>
    <w:p>
      <w:pPr/>
      <w:r>
        <w:rPr/>
        <w:t xml:space="preserve">Účastníci soutěže odpovídali na víc jak 80 otázek. Hodnocena byla např. přístupnost a otevřenost úřadu, využití elektronické komunikace, možnost objednat se online předem. Významným ukazatelem byla také komunikace úřadu, webové stránky či zapojení občanů do rozhodovacích procesů.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</w:t>
      </w:r>
      <w:r>
        <w:rPr>
          <w:i w:val="1"/>
          <w:iCs w:val="1"/>
        </w:rPr>
        <w:t xml:space="preserve">Jsem velmi rád, že je práce našeho úřadu v rámci Moravskoslezského kraje hodnocena jako nejlepší a že se magistrátu daří dlouhodobě poskytovat kvalitní a komplexní služby, což ostatně dokládá i fakt obhájení regionálního vítězství již pátým rokem. Svědčí to o precizně odváděné práci zaměstnanců magistrátu, kteří zajišťují veřejnosti poskytované služby v nadstandardní kvalitě."</w:t>
      </w:r>
    </w:p>
    <w:p>
      <w:pPr/>
      <w:r>
        <w:rPr/>
        <w:t xml:space="preserve">Součástí slavnostního předávání ocenění byl také křest publikace Přívětivý úřad obcí s rozšířenou působností – příklady dobré praxe. Vydání přibližuje čtenářům 24 příkladů dobré praxe z různých měst po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972/ostrava-je-opet-nejprivetivejsim-uradem-v-ms-kraji-zvitezila-uz-popate-v-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2026-05-20T09:20:10+02:00</dcterms:created>
  <dcterms:modified xsi:type="dcterms:W3CDTF">2026-05-20T09:20:10+02:00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