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přivítala 20 nových občánků. Tento akt se koná čtyřikrát do roka</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r>
        <w:rPr>
          <w:b w:val="1"/>
          <w:bCs w:val="1"/>
        </w:rPr>
        <w:t xml:space="preserve"> anketa, rodiče nových občánků:</w:t>
      </w:r>
      <w:r>
        <w:rPr/>
        <w:t xml:space="preserve"> "To je naše malá Anička. přišli jsme ji tady slavnostně přivítat. Má 7 měsíců a je to náš největší poklad."  "Vdávala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Poslední vítání občánků v letošním roce se uskuteční 25. listopadu. Přihláška a všechny podrobné informace pro rodiče  jsou k dispozici na stránkách slezska.cz v rubrice Občan.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992/slezska-ostrava-privitala-20-novych-obcanku-tento-akt-se-kona-ctyrikrat-do-r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2026-06-27T00:37:38+02:00</dcterms:created>
  <dcterms:modified xsi:type="dcterms:W3CDTF">2026-06-27T00:37:38+02:00</dcterms:modified>
</cp:coreProperties>
</file>

<file path=docProps/custom.xml><?xml version="1.0" encoding="utf-8"?>
<Properties xmlns="http://schemas.openxmlformats.org/officeDocument/2006/custom-properties" xmlns:vt="http://schemas.openxmlformats.org/officeDocument/2006/docPropsVTypes"/>
</file>