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Archivář připomněl osudový rok i v dějinách Studénky</w:t>
      </w:r>
    </w:p>
    <w:p>
      <w:pPr/>
      <w:r>
        <w:rPr/>
        <w:t xml:space="preserve">Ve Vagonářském muzeu se v minulosti většinou konaly odborné přednášky na téma železnice, případně o historii zdejšího šlechtického rodu Blücherů. Tentokrát si tu ovšem pozvali archiváře, který zájemcům povyprávěl o osudovém roku 1938 a událostech, které se odehrály i ve Studénce a Butovicích.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“Přednáška je věnovaná roku 1938, což byl poměrně přelomový rok v československých dějinách, a také v dějinách Novojičínska. Tím, že tu žila poměrně značná část německého obyvatelstva, tak bylo rozhodnuto, že toto území bude z velké části připojeno k nacistickému Německu.”  </w:t>
      </w:r>
    </w:p>
    <w:p>
      <w:pPr/>
      <w:r>
        <w:rPr/>
        <w:t xml:space="preserve">V té době byly Butovice samostatnou obcí, a zatímco Studénka byla spíše česká, v Butovicích bylo naopak více německého obyvatelstva.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“A dá se říci, že v jednotlivých obcích byly tyto události vnímány rozdílně. Německé obyvatelstvo většnou preferovalo přičlenění k nacistickému Německu, kdežto české obyvatelstvo si nic takového nepřálo, ve Studénce obzvláště ne, a chtělo být součástí Československa.”   </w:t>
      </w:r>
    </w:p>
    <w:p>
      <w:pPr/>
      <w:r>
        <w:rPr/>
        <w:t xml:space="preserve">Téma přednášky pojal Martin Vitko v širších souvislostech regionu a československých dějin. I když pravděpodobně dušičkový termín ovlivnil účast a posluchačů nebylo mnoho, bude Vagonářské muzeum v pořádání různě zaměřených besed pokračovat. 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“Letos se 16. listopadu slavnostně otevře místnost věnovaná legionářské škole, tak určitě bude nějaká přednáška týkající se tohoto tématu. A příští rok je výjimečný, město slaví 65. výročí založení, takže chceme nějakou přednášku o historii šlechtických rodů a o zámku jako takovém. A mimo jiné se budeme věnovat i stavitelům železnic.”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000/archivar-pripomnel-osudovy-rok-i-v-dejinach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2026-05-02T04:01:45+02:00</dcterms:created>
  <dcterms:modified xsi:type="dcterms:W3CDTF">2026-05-02T04:01:45+02:00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