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s nedostatkem bytů. Dotace lze získat na přeměnu nebytových prostor</w:t>
      </w:r>
    </w:p>
    <w:p>
      <w:pPr/>
      <w:r>
        <w:rPr/>
        <w:t xml:space="preserve">Nedostatek dostupného bydlení trápí všechna velká města v naší zemi a i v Ostravě tomu není jinak. Magistrát proto podporuje ať už výstavbu, jako je tomu v případě Nových Laubů a nebo také prostřednictvím nového dotačního titulu na přeměnu nevyužívaných prostor a rekonstrukci starých bytů.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"Slibujeme si od toho, že zmiznou prázdné prostory, které jsou nevyužívané 10 a více let a mohou sloužit k nabídce atraktivního, ale i dostupného bydlení, protože podmínkou je určitý počet bytů s regulovaným nájemným." </w:t>
      </w:r>
    </w:p>
    <w:p>
      <w:pPr/>
      <w:r>
        <w:rPr/>
        <w:t xml:space="preserve">V rámci nového dotačního programu města podalo  žádost osm zájemců, požadovaná částka celkem činila 12 milionů korun. Uspělo šest žadatelů,  kterým město přispěje v součtu částkou 8 milionů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Je možné žádat do 50 procent způsobilých nákladů. Není to tak, že bychom někomu zaplatili plnou rekonstrukci nebytových prostor na bytové, ale je nutná spoluúčast majitele." </w:t>
      </w:r>
    </w:p>
    <w:p>
      <w:pPr/>
      <w:r>
        <w:rPr/>
        <w:t xml:space="preserve">Město např. podpoří obnovu 18 bytů v centru Ostravy na Nádražní ulici. Dům je  v posledních letech postupně rekonstruován  finance nyní dopomohou k dokončení dalších prací. Rekonstrukci prostor město dofinancuje částkou 3 miliony korun, další víc jak  4 miliony hradí žadatelé.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013/ostrava-bojuje-s-nedostatkem-bytu-dotace-lze-ziskat-na-premenu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