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poskytla Nadaci OKD dar ve výši 58 milionů korun, většinu peněz rozdá obcím</w:t>
      </w:r>
    </w:p>
    <w:p>
      <w:pPr/>
      <w:r>
        <w:rPr/>
        <w:t xml:space="preserve">Nadace OKD obdržela od svého zřizovatele - společnosti OKD - finanční dar ve výši 58 milionů korun. </w:t>
      </w:r>
    </w:p>
    <w:p>
      <w:pPr/>
      <w:r>
        <w:rPr>
          <w:b w:val="1"/>
          <w:bCs w:val="1"/>
        </w:rPr>
        <w:t xml:space="preserve">Jiří Bubík, finanční ředitel OKD a předseda správní rady Nadace OKD: </w:t>
      </w:r>
      <w:r>
        <w:rPr/>
        <w:t xml:space="preserve">“Mimořádný dar ze strany zřizovatele nadace, tzn. ze strany OKD, byl nadaci poskytnut vzhledem k mimořádně dobrým výsledkům za rok 2022.”</w:t>
      </w:r>
    </w:p>
    <w:p>
      <w:pPr/>
      <w:r>
        <w:rPr/>
        <w:t xml:space="preserve">Správní rada Nadace OKD rozdělila peníze z velké části mezi investiční projekty nekomerčního charakteru prostřednictvím nového nadačního programu Nadace OKD obcím. </w:t>
      </w:r>
    </w:p>
    <w:p>
      <w:pPr/>
      <w:r>
        <w:rPr>
          <w:b w:val="1"/>
          <w:bCs w:val="1"/>
        </w:rPr>
        <w:t xml:space="preserve">Marian Liebedzik (nestr. za Společně pro Petrovice), starosta obce: </w:t>
      </w:r>
      <w:r>
        <w:rPr/>
        <w:t xml:space="preserve">“Za dotaci čtyři miliony korun, které jsme obdrželi od Nadace OKD, jsme vděčni, protože nám pomůže vybudovat zařízení pro děti. Jednak se jedná o dětské hřiště, ale také i dopravní hřiště, které naše obec postrádala.”</w:t>
      </w:r>
    </w:p>
    <w:p>
      <w:pPr/>
      <w:r>
        <w:rPr/>
        <w:t xml:space="preserve">Karviná uspěla ve výzvě hned se dvěma projekty celkově za 9 milionů korun.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“Vítáme každý mimořádný dar a děkujeme Nadaci OKD, že podpořila projekt revitalizace prostranství na ulici Nedbalova.” </w:t>
      </w:r>
    </w:p>
    <w:p>
      <w:pPr/>
      <w:r>
        <w:rPr/>
        <w:t xml:space="preserve">Samotná proměna prostranství počítá s novými chodníky, přibudou parkovací stání, mobiliář a vysadí se i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49/spolecnost-okd-poskytla-nadaci-okd-dar-ve-vysi-58-milionu-korun-vetsinu-penez-rozda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2026-05-25T15:53:52+02:00</dcterms:created>
  <dcterms:modified xsi:type="dcterms:W3CDTF">2026-05-25T15:53:52+02:00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