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Nechvalně proslulý železniční přejezd zmizí ze Studénky za dva roky</w:t>
      </w:r>
    </w:p>
    <w:p>
      <w:pPr/>
      <w:r>
        <w:rPr/>
        <w:t xml:space="preserve">O vybudování podjezdu, který by nahradil frekventovaný železniční přejezd na ulici Nádražní, se začalo ve Studénce hovořit před osmi lety, když tu došlo k tragické srážce kamionu a Pendolina. Nyní se Správě železnic podařilo dosáhnout posunu při realizaci projektu, a to díky dohodě se společností, která vlastní stěžejní pozemky pro stavbu nové objízdné cesty pro kamiony. Pro ty totiž podjezd nebude.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</w:t>
      </w:r>
      <w:r>
        <w:rPr/>
        <w:t xml:space="preserve"> “V říjnu jsme požádali o vyvlastnění jednoho z pozemků ve Studénce, u kterého jsme vyčerpali veškeré možnosti dohody s jeho majitelem. Proces vyvlastnění se ale zastavil, protože nakonec došlo k dohodě s vlastníkem pozemku a 23. října jsme se společností uzavřeli kupní smlouvu.”</w:t>
      </w:r>
    </w:p>
    <w:p>
      <w:pPr/>
      <w:r>
        <w:rPr/>
        <w:t xml:space="preserve">Správa železnic nyní již požádala o vydání stavebního povolení.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 </w:t>
      </w:r>
      <w:r>
        <w:rPr/>
        <w:t xml:space="preserve">“Realizace stavby by podle současných předpokladů měla začít v roce 2025, a to výstavbou obslužných komunikací v Butovicích. K samotnému zrušení přejezdu dojde v roce následujícím po dokončení nového podjezdu.” 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“Jsme rádi, že vlastník areálu, který dosud blokoval tu dohodu se Správou železnic, tak že souhlasí s prodejem těch pozemků, protože pro nás dává podjezd smysl pouze v případě, že opravdu nebude určen nákladním automobilům, a zároveň bude objízdná trasa pro kamiony, která povede z dálničního přivaděče právě v okolí zmíněného areálu bývalé Vagonky.”      </w:t>
      </w:r>
    </w:p>
    <w:p>
      <w:pPr/>
      <w:r>
        <w:rPr/>
        <w:t xml:space="preserve">Předpokládaná hodnota stavby je zhruba 640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088/nechvalne-prosluly-zeleznicni-prejezd-zmizi-ze-studenky-za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2026-05-08T07:58:50+02:00</dcterms:created>
  <dcterms:modified xsi:type="dcterms:W3CDTF">2026-05-08T07:58:50+02:00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