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Stromy v Novém Jičíně jsou po 100 letech reakcí na současnost</w:t>
      </w:r>
    </w:p>
    <w:p>
      <w:pPr/>
      <w:r>
        <w:rPr/>
        <w:t xml:space="preserve">Dva měsíce trvající práce, spočívající v přípravě čtyř speciálních výsadbových jam, dospěly ke svému závěru - dovnitř byly zasazeny lípy. Stromy se na novojičínské náměstí vrátily zhruba po sto letech, nicméně nejde o vzpomínání na minulost, jako spíše o nezbytnost dnešní doby.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“Dílo je hotovo, já se domnívám, že to vypadá krásně, ale že to oceníme daleko více až na jaře, a také možná až po pár letech, až se trošku více rozvinou a ten stín, který budou dávat, tak bude ještě o něco větší.” 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“Líbí, ony tady byly, takže já jsem ráda, že tady budou zase.”</w:t>
      </w:r>
    </w:p>
    <w:p>
      <w:pPr/>
      <w:r>
        <w:rPr/>
        <w:t xml:space="preserve">“Líbí se mi to, ale nevím, co z toho vyroste.”</w:t>
      </w:r>
    </w:p>
    <w:p>
      <w:pPr/>
      <w:r>
        <w:rPr/>
        <w:t xml:space="preserve">Projekt výsadby vyšel na 1 million 300 tisíc korun, a to zejména kvůli systému  prokořenitelných buněk, který vyplňuje výsadbové jámy. </w:t>
      </w:r>
    </w:p>
    <w:p>
      <w:pPr/>
      <w:r>
        <w:rPr>
          <w:b w:val="1"/>
          <w:bCs w:val="1"/>
        </w:rPr>
        <w:t xml:space="preserve">Jan Servus, arborista: </w:t>
      </w:r>
      <w:r>
        <w:rPr/>
        <w:t xml:space="preserve">“Je to jeden z nejdokonalejších systémů pro výsadby stromů v  městském prostředí. Protože nejdůležitější pro strom je prokořenitelná část.” 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“Poskytnutí toho stínu je asi nejdůležitější, ale má to i další pozitivní efekty, jednak stromy ve velké míře zachytávají prachové částice, zlepšují mikroklima, vláhu v tom středu náměstí.”  </w:t>
      </w:r>
    </w:p>
    <w:p>
      <w:pPr/>
      <w:r>
        <w:rPr/>
        <w:t xml:space="preserve">Umístění stromů na náměstí požadovali lidé na veřejných fórech, doporučila to také adaptační strategie města na změnu klimatu.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77/stromy-v-novem-jicine-jsou-po-100-letech-reakci-na-souc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2026-11-02T19:40:22+01:00</dcterms:created>
  <dcterms:modified xsi:type="dcterms:W3CDTF">2026-11-02T19:40:22+01:00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