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21.11.2023,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bruntálského divadla bude pokračovat, dokud počasí dovolí</w:t>
      </w:r>
    </w:p>
    <w:p>
      <w:pPr/>
      <w:r>
        <w:rPr/>
        <w:t xml:space="preserve"> Výsledný vzhled budovy přiblíží divadlo původní historické podobě  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„Probíhají tam postupné dozdívky a opravy starých otlučených omítek, připravuje se kompletní rekonstrukce všech bosáží, všech okrasných prvků, tak, aby ta historizující fasáda dostala skutečně nádech té stavby, kterou všichni očekáváme.“</w:t>
      </w:r>
    </w:p>
    <w:p>
      <w:pPr/>
      <w:r>
        <w:rPr/>
        <w:t xml:space="preserve"> Divadlo má nainstalována nová okna a pracuje se na novém vstupním traktu, vše s ohledem na klimatické podmínky.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„V průběhu příštích týdnů, kdy už klimatické podmínky nedovolí pokračovat ve stavbě, ty práce budou přerušeny a až počasí dovolí, to znamená v průběhu jara příštího roku, bude opětovně pokračováno.“</w:t>
      </w:r>
    </w:p>
    <w:p>
      <w:pPr/>
      <w:r>
        <w:rPr/>
        <w:t xml:space="preserve"> Celá rekonstrukce neznamená zastavení kulturních programů divadla. Oddělení kultury připravilo náhradní řešení.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„Podařilo se nám najít nádherné alternativní prostory. Klubovou scény, jazzovou odehráváme v sálku Domova Pohoda, a pochopitelně velká divadelní představení hrajeme ve Společenském domě a snažíme se, udržet standard našich diváků tak,  že vždy máme podle plánu divadelních sedadel, rozestavěná sedadla i ve Společenském domě.“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„Všechny náklady na revitalizaci historického objektu divadla v Bruntále jsou financovány z rozpočtu města Bruntálu a v současné době je profinancováno cca jedna třetina investičních nákladů.“</w:t>
      </w:r>
    </w:p>
    <w:p>
      <w:pPr/>
      <w:r>
        <w:rPr/>
        <w:t xml:space="preserve"> V příštím roce budou práce dokončeny a kulturní život se přesune do nových revitalizovaných prostor.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0206/revitalizace-bruntalskeho-divadla-bude-pokracovat-dokud-pocasi-dov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2026-10-18T22:29:25+02:00</dcterms:created>
  <dcterms:modified xsi:type="dcterms:W3CDTF">2026-10-18T22:29:25+02:00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