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MSK se zřejmě do pondělní stávky zapojí až polovina škol</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"Platy jsou malé. Děvčata dělají opravdu za 20 tisíc hrubého, a to se nedá a na to, že ministerstvo řeklo, aby si člověk našel druhou práci, jak to máme dělat, když máme malé děti?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 </w:t>
      </w:r>
      <w:r>
        <w:rPr/>
        <w:t xml:space="preserve">“Není jasno ve financování asistentů pedagoga a potom také záležitost i těch ostatních neinvestičních prostředků, které se používají také na nákup učebnic a pomůcek. Pokud tam dojde k nějakému snížení, tak i tam bude ta kvalita našeho školství ohrožena.”</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“Kuchařky dělají jídlo pro ty děti, kteří nemají možnost si udělat jídlo sami. Asistenti také odvádějí kus práce v té škole."</w:t>
      </w:r>
    </w:p>
    <w:p>
      <w:pPr/>
      <w:r>
        <w:rPr/>
        <w:t xml:space="preserve">Přesná čísla o počtu stávkujících škol nejsou. Odbory ale uvádějí, že v Moravskoslezském kraji se do stávky zapojí polovina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22/v-msk-se-zrejme-do-pondelni-stavky-zapoji-az-polovina-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2026-08-27T03:34:26+02:00</dcterms:created>
  <dcterms:modified xsi:type="dcterms:W3CDTF">2026-08-27T03:34:26+02:00</dcterms:modified>
</cp:coreProperties>
</file>

<file path=docProps/custom.xml><?xml version="1.0" encoding="utf-8"?>
<Properties xmlns="http://schemas.openxmlformats.org/officeDocument/2006/custom-properties" xmlns:vt="http://schemas.openxmlformats.org/officeDocument/2006/docPropsVTypes"/>
</file>