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uzavřela memorandum s dodavatelem energií</w:t>
      </w:r>
    </w:p>
    <w:p>
      <w:pPr/>
      <w:r>
        <w:rPr/>
        <w:t xml:space="preserve"> Zástupci vedení Karviné proto uzavřeli memorandum s jedním z největším dodavatelů energií. </w:t>
      </w:r>
    </w:p>
    <w:p>
      <w:pPr/>
      <w:r>
        <w:rPr>
          <w:b w:val="1"/>
          <w:bCs w:val="1"/>
        </w:rPr>
        <w:t xml:space="preserve">Lukáš Raszyk, náměstek primátora:</w:t>
      </w:r>
      <w:r>
        <w:rPr/>
        <w:t xml:space="preserve"> “My se spoléháme na to, že můžou být našimi partnery v tom, co nás dnes čeká v té výzvě, a to je vlastně přerod celé energetiky na nový systém, který bude už bezemisní.” </w:t>
      </w:r>
    </w:p>
    <w:p>
      <w:pPr/>
      <w:r>
        <w:rPr>
          <w:b w:val="1"/>
          <w:bCs w:val="1"/>
        </w:rPr>
        <w:t xml:space="preserve">Pavel Cyrani, místopředseda představenstva ČEZ:</w:t>
      </w:r>
      <w:r>
        <w:rPr/>
        <w:t xml:space="preserve"> "Jsem rád, že se dnes podařilo podepsat memorandum mezi společností ČEZ  a městem Karviná. My jsme se v rámci memoranda zavázali, že budeme pomáhat městu Karviná při zlepšování hospodaření s energiemi, budování nových energetických zdrojů, decentrálních fotovoltaických elektráren a podobně, s rozvojem elektromobility, s hledáním úspor ve veřejném osvětlení.” </w:t>
      </w:r>
    </w:p>
    <w:p>
      <w:pPr/>
      <w:r>
        <w:rPr/>
        <w:t xml:space="preserve">Kromě Karviné uzavřela memorandum i města Bohumín a Orlová. Podobnou dohodu energetici uzavřeli v roce 2019 v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241/karvina-uzavrela-memorandum-s-dodavatelem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2026-10-23T20:20:54+02:00</dcterms:created>
  <dcterms:modified xsi:type="dcterms:W3CDTF">2026-10-23T20:20:54+02:00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