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dokončil areál pro akční sporty, užijou si skejťáci, koloběžkáři i bikeři</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“Jsem rád, že byť napotřetí jsem sehnali zhotovitele tohoto díla. Poprvé se přihlásil jeden účastník nabídkového řízení, který se nám nevešel do ceny. Podruhé se nenašla firma, která by toto dílo realizovala a dnes stojíme na tom hotovém díle.”   </w:t>
      </w:r>
    </w:p>
    <w:p>
      <w:pPr/>
      <w:r>
        <w:rPr/>
        <w:t xml:space="preserve">Práce probíhaly od července do října, skatepark byl de facto zpřístupněn 23. listopadu vydáním provozního řádu, někteří nedočkavci využili ještě posledních pěkných dnů a vyrazili tu s předstihem. </w:t>
      </w:r>
    </w:p>
    <w:p>
      <w:pPr/>
      <w:r>
        <w:rPr>
          <w:b w:val="1"/>
          <w:bCs w:val="1"/>
        </w:rPr>
        <w:t xml:space="preserve">Václav Dobrozemský (ODS), 2. místostarosta Nového Jičína: </w:t>
      </w:r>
      <w:r>
        <w:rPr/>
        <w:t xml:space="preserve">“Jedná se o otevřené sportoviště, které je určeno pro cyklisty, inline bruslaře a koloběžkáře. Pravidla bude upravovat provozní a návštěvní řád.”   </w:t>
      </w:r>
    </w:p>
    <w:p>
      <w:pPr/>
      <w:r>
        <w:rPr/>
        <w:t xml:space="preserve">Areál stál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plánuje radnice na příznivější období na jaro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261/novy-jicin-dokoncil-areal-pro-akcni-sporty-uzijou-si-skejtaci-kolobezkari-i-bik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2026-07-01T18:50:23+02:00</dcterms:created>
  <dcterms:modified xsi:type="dcterms:W3CDTF">2026-07-01T18:50:23+02:00</dcterms:modified>
</cp:coreProperties>
</file>

<file path=docProps/custom.xml><?xml version="1.0" encoding="utf-8"?>
<Properties xmlns="http://schemas.openxmlformats.org/officeDocument/2006/custom-properties" xmlns:vt="http://schemas.openxmlformats.org/officeDocument/2006/docPropsVTypes"/>
</file>