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14.12.2023, 17:17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bude v roce 2024 hospodařit s výdaji přes 2 miliardy korun</w:t>
      </w:r>
    </w:p>
    <w:p>
      <w:pPr/>
      <w:r>
        <w:rPr/>
        <w:t xml:space="preserve">Frýdek-Místek má rozpočet na rok 2024. Pro jeho schválení  hlasovalo 27 z 39 přítomných zastupitelů. </w:t>
      </w:r>
    </w:p>
    <w:p>
      <w:pPr/>
      <w:r>
        <w:rPr>
          <w:b w:val="1"/>
          <w:bCs w:val="1"/>
        </w:rPr>
        <w:t xml:space="preserve">Jiří Kajzar (NMFM), náměstek primátora Frýdku-Místku:</w:t>
      </w:r>
      <w:r>
        <w:rPr/>
        <w:t xml:space="preserve"> "Máme radost, protože byl poměrně složitý, protože ty  podmínky, ve kterých vznikal, nejsou úplně jednoduché. Pokračující konflikty,  které jsou ve světě. Plus pandemie, plus energetická krize. To všechno jsou  příčiny toho, že ceny materiálů pořád nejsou tak, jak by mohly být."</w:t>
      </w:r>
    </w:p>
    <w:p>
      <w:pPr/>
      <w:r>
        <w:rPr/>
        <w:t xml:space="preserve">Město bude hospodařit s částkou přes 2 miliardy korun.  Příjmy budou zhruba 1,6 miliardy a rozdíl se pokryje přebytkem hospodaření z roku  2023. </w:t>
      </w:r>
    </w:p>
    <w:p>
      <w:pPr/>
      <w:r>
        <w:rPr>
          <w:b w:val="1"/>
          <w:bCs w:val="1"/>
        </w:rPr>
        <w:t xml:space="preserve">Jiří Kajzar (NMFM), náměstek primátora Frýdku-Místku:</w:t>
      </w:r>
      <w:r>
        <w:rPr/>
        <w:t xml:space="preserve"> "Z těch nejdůležitějších ukazatelů v rozpočtu máme  schváleno 254 milionů na investice, z celkových 532 milionů. Kdy je  rezerva na další městské investice 136 milionů. A další zbytek těch peněz je  rozdělen na odbory. Myslíme si, že ten rozpočet pokryl požadavky všech odborů.  Jsou tam samozřejmě pokryty i individuální dotace ve výši asi 100 milionů  korun. To znamená sport, kulutra a další. Pak jsou tam ještě další programy. To  znamená, že jsou to peníze na životní prostředí, na dopravu a další potřeby a  funkce města."</w:t>
      </w:r>
    </w:p>
    <w:p>
      <w:pPr/>
      <w:r>
        <w:rPr>
          <w:b w:val="1"/>
          <w:bCs w:val="1"/>
        </w:rPr>
        <w:t xml:space="preserve">Radovan Hořínek (ANO), náměstek primátora Frýdku-Místku:</w:t>
      </w:r>
      <w:r>
        <w:rPr/>
        <w:t xml:space="preserve"> "Peněžní prostředky, které jsou přiděleny jednotlivým  odborům, ty v podstatě kopírují tu příjmovou stránku. A jsou ve stejné,  případně vyšší výši, než byly minulý rok. S tím, že rozpočet, a taková je  tradice na městě, se sestavuje vždycky tak, že je konzervativní. Takže v průběhu  roku se navyšují nebo zbývají, či přibývají finanční prostředky, které se rozdělují  v průběhu roku na ty akce. Jak vznikne akutní potřeba. Třeba havarijní  stavy, ale i dokrytí nehavarijních situací."</w:t>
      </w:r>
    </w:p>
    <w:p>
      <w:pPr/>
      <w:r>
        <w:rPr>
          <w:b w:val="1"/>
          <w:bCs w:val="1"/>
        </w:rPr>
        <w:t xml:space="preserve">Jiří Kajzar (NMFM), náměstek primátora Frýdku-Místku:</w:t>
      </w:r>
      <w:r>
        <w:rPr/>
        <w:t xml:space="preserve"> "Máme rezervy, které nejsou určeny k tomu, abychom je  projedli a utratili, ale k tomu, abychom přežili. I časy, které mohou  přijít, takže to jsou ty špatné časy. Takže jsme připraveni investovat a  samozřejmě i pokrývat programy, které ušetří částečně i peníze v domácnosti.  Jsou to i program jako Senior taxi, MHD za korunu a další."</w:t>
      </w:r>
    </w:p>
    <w:p>
      <w:pPr/>
      <w:r>
        <w:rPr/>
        <w:t xml:space="preserve">Velká diskuze byla také kolem financování městské  společnosti Sportplex, která spravuje halu Polárka a Aquapark. </w:t>
      </w:r>
    </w:p>
    <w:p>
      <w:pPr/>
      <w:r>
        <w:rPr>
          <w:b w:val="1"/>
          <w:bCs w:val="1"/>
        </w:rPr>
        <w:t xml:space="preserve">Radovan Hořínek (ANO), náměstek primátora Frýdku-Místku:</w:t>
      </w:r>
      <w:r>
        <w:rPr/>
        <w:t xml:space="preserve"> "Sportplex nárokoval 25 milionů na rok 2024. S tím, že v této  fázi se mu dává 20 milionů. A na rok 2023 nárokoval zhruba 35 milionů, obdržel  30. Nicméně úspornými opatřeními dosáhl toho čísla, které jsme mu dali. Ale my  už máme pocit, že je to na úkor rozvoje. Takže nechceme Sportplex podvazovat,  že sice přežije, ale služby nerozvíjí. Proto se bavíme o tom, že těch 20  milionů bude nejspíše málo. A chtěli jsme ty garance, že obdrží potřebné prostředky  na rozvoj. Ty nám dány byly, proto jsme i rozpočet podpořili."</w:t>
      </w:r>
    </w:p>
    <w:p>
      <w:pPr/>
      <w:r>
        <w:rPr/>
        <w:t xml:space="preserve">Město se také snažilo zhodnocovat peníze uložené v bankách. </w:t>
      </w:r>
    </w:p>
    <w:p>
      <w:pPr/>
      <w:r>
        <w:rPr>
          <w:b w:val="1"/>
          <w:bCs w:val="1"/>
        </w:rPr>
        <w:t xml:space="preserve">Jiří Kajzar (NMFM), náměstek primátora Frýdku-Místku:</w:t>
      </w:r>
      <w:r>
        <w:rPr/>
        <w:t xml:space="preserve"> "Vydělali jsme letos 31 milionů a v minulém roce 20 milionů.  To znamená celkem 51 milionů na úrocích ve prospěch rozpočtu města."</w:t>
      </w:r>
    </w:p>
    <w:p>
      <w:pPr/>
      <w:r>
        <w:rPr/>
        <w:t xml:space="preserve">Frýdek-Místek chce příští rok investovat například do úpravy  prostranství před bývalým Kulturním domem Válcoven plechu, postavit tělocvičny v Chlebovicích  a u 2. základní školy, chystají se také nová parkovací místa nebo cyklostezka. Zároveň  se povedlo udržet poplatky za odpad na současné výši.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0608/frydekmistek-bude-v-roce-2024-hospodarit-s-vydaji-pres-2-miliardy-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2026-08-30T21:24:50+02:00</dcterms:created>
  <dcterms:modified xsi:type="dcterms:W3CDTF">2026-08-30T21:24:50+02:00</dcterms:modified>
</cp:coreProperties>
</file>

<file path=docProps/custom.xml><?xml version="1.0" encoding="utf-8"?>
<Properties xmlns="http://schemas.openxmlformats.org/officeDocument/2006/custom-properties" xmlns:vt="http://schemas.openxmlformats.org/officeDocument/2006/docPropsVTypes"/>
</file>