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15.12.2023, 12:26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Vodní plochy po celém kraji obohatí plovoucí mola. Je o ně velký zájem</w:t>
      </w:r>
    </w:p>
    <w:p>
      <w:pPr/>
      <w:r>
        <w:rPr/>
        <w:t xml:space="preserve">Moravskoslezský kraj nabízí peníze na rozvoj sítě cyklostezek ale i všeho dalšího, co k cykloturistice patří. Města a obce mohou požádat o dotace na pořízení projektové dokumentace, samotné budování cyklostezek a  nově i na realizaci doprovodné infrastruktury, jako jsou odpočívadla, značení a  další mobiliář.</w:t>
      </w:r>
    </w:p>
    <w:p>
      <w:pPr/>
      <w:r>
        <w:rPr>
          <w:b w:val="1"/>
          <w:bCs w:val="1"/>
        </w:rPr>
        <w:t xml:space="preserve">Jan Krkoška, hejtman MS kraje:</w:t>
      </w:r>
      <w:r>
        <w:rPr/>
        <w:t xml:space="preserve"> „Moravskoslezský kraj podporuje cykloturistiku od roku 2018, naším cílem je pro cyklisty  zajistit atraktivní a bezpečné trasy, což ve výsledku posílí cestovní ruch v regionu. Cyklostezky vznikly např. podél  Slezské Harty byly dobudovány dva úseky v délce čtyři a půl kilometru, postavil se zde  nový most, schodiště nebo třeba opěrná zeď. Díky krajské dotaci byla také dobudovaná  cyklostezka mezi obcemi Vražné a Jeseník nad Odrou nebo originální designová stezka  Poodřím, která je potištěna obrázkovým slovníkem moravskoslezského nářečí."</w:t>
      </w:r>
    </w:p>
    <w:p>
      <w:pPr/>
      <w:r>
        <w:rPr/>
        <w:t xml:space="preserve">V posledních dvou letech rozdělil kraj obcím a městům 28 milionů korun, díky  kterým vzniklo 21 projektových dokumentací a přibylo bylo 12 cyklostezek. Žádosti budou přijímány až do září 2025. Velmi se také osvědčila plovoucí mola, která byla vybudována ve Větřkovicích, Karviné a na Slezské Hartě, kde je dokonce na trase cyklostezky. </w:t>
      </w:r>
    </w:p>
    <w:p>
      <w:pPr/>
      <w:r>
        <w:rPr>
          <w:b w:val="1"/>
          <w:bCs w:val="1"/>
        </w:rPr>
        <w:t xml:space="preserve">Martin Henč (ANO), starosta Bruntálu:</w:t>
      </w:r>
      <w:r>
        <w:rPr/>
        <w:t xml:space="preserve"> „Tak já jsem upřímně rád, že nová cyklostezka má další atraktivní cíl, jako je tady tento a jsem moc rád, že MS kraj nenechává tady tuto cyklostezku jenom tak, ale pomáhá financovat i tady takové krásné projekty.“</w:t>
      </w:r>
    </w:p>
    <w:p>
      <w:pPr/>
      <w:r>
        <w:rPr/>
        <w:t xml:space="preserve">Letos kraj přispěje na 4 nová mola.</w:t>
      </w:r>
    </w:p>
    <w:p>
      <w:pPr/>
      <w:r>
        <w:rPr>
          <w:b w:val="1"/>
          <w:bCs w:val="1"/>
        </w:rPr>
        <w:t xml:space="preserve">Jan Krkoška, hejtman MS kraje: </w:t>
      </w:r>
      <w:r>
        <w:rPr/>
        <w:t xml:space="preserve">„Všechny tyto vodní plochy mají významný rekreační potenciál. Kraj podporuje jejich  rozvoj, snažíme se tyto lokality ještě více zatraktivnit pro návštěvníky a turisty.  Pořídili jsme proto i architektonickou studii a projektovou dokumentaci pro  vybudování plovoucích mol, která je možné umístit na tyto nádrže. Dokumentace  není vázána jenom na konkrétní vodní díla. Kraj  přispěje na čtyři nová mola částkou 9,7 milionu korun."</w:t>
      </w:r>
    </w:p>
    <w:p>
      <w:pPr/>
      <w:r>
        <w:rPr/>
        <w:t xml:space="preserve">Plovoucí mola plní kromě relaxačního účelu také úlohu bezpečnostní, kdy mohou sloužit například pro střežení hladiny nebo mohou posloužit slabšímu plavci k odpočinku.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0626/vodni-plochy-po-celem-kraji-obohati-plovouci-mola-je-o-ne-velky-zaj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2026-05-09T15:21:57+02:00</dcterms:created>
  <dcterms:modified xsi:type="dcterms:W3CDTF">2026-05-09T15:21:57+02:00</dcterms:modified>
</cp:coreProperties>
</file>

<file path=docProps/custom.xml><?xml version="1.0" encoding="utf-8"?>
<Properties xmlns="http://schemas.openxmlformats.org/officeDocument/2006/custom-properties" xmlns:vt="http://schemas.openxmlformats.org/officeDocument/2006/docPropsVTypes"/>
</file>