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ujeli v mrazu přes 20 kilometrů na kradených elektrokolech</w:t>
      </w:r>
    </w:p>
    <w:p>
      <w:pPr/>
      <w:r>
        <w:rPr/>
        <w:t xml:space="preserve">V sobotu 9. prosince dvě hodiny po půlnoci bylo na lince 158 přijato oznámení o vloupání do  sklepních kójí v jednom z bytových domů v Jablunkově. Na místo ihned vyrazila hlídka z místního  obvodního oddělení a spojila se s poškozenou ženou.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"Ta jim sdělila, že jí byly ze sklepa odcizeny  dvě elektrokola, včetně baterií, nabíječek a dalšího příslušenství, vše v současné hodnotě přes 44  tisíc korun. Dále policistům uvedla také přesný popis těchto kol. Následně prostřednictvím  operačního důstojníka byla do éteru dalším hlídkám předána informace k pátrání po možných  pachatelích, kteří by se mohli pohybovat právě na elektrokolech."</w:t>
      </w:r>
    </w:p>
    <w:p>
      <w:pPr/>
      <w:r>
        <w:rPr/>
        <w:t xml:space="preserve">Jen hodinu po oznámení spatřili strážci zákona v Českém Těšíně dvojici cyklistů, kterou se  rozhodli zkontrolovat.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"Muži se sice na místě ke krádeži nedoznali, policisté však kolegům  z Jablunkova zaslali fotografie elektrokol, které odpovídaly popisu, a poškozená svá kola bezpečně  poznala. Oba muži tak byli po ujetí víc jak 20 kilometrů v mrazu z Jablunkova do Českého Těšína  zadrženi a umístěni do tepla policejních cel."</w:t>
      </w:r>
    </w:p>
    <w:p>
      <w:pPr/>
      <w:r>
        <w:rPr/>
        <w:t xml:space="preserve">Následně policisté při ohledání místa činu zjistili vloupání do několika dalších sklepních kójí, kdy  z jedné byly odcizeny také láhve s vínem, které byly později zajištěny u jednoho ze zadržených.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"Hned druhý den třinečtí kriminalisté sdělili mužům (oba ve věku 51 let) ve zkráceném přípravném  řízení podezření ze spáchání přečinu krádeže a porušování domovní svobody. Jednomu z nich,  který teprve v říjnu opustil brány věznice, ještě navíc také z maření výkonu úředního rozhodnutí,  jelikož má v současné době platný zákaz pobytu na území okresu Frýdek-Místek."</w:t>
      </w:r>
    </w:p>
    <w:p>
      <w:pPr/>
      <w:r>
        <w:rPr/>
        <w:t xml:space="preserve">Oba podezřelí  mají bohatou trestní minulost především majetkového charakteru. V případě odsouzení jim hrozí  až tříletý trest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50/zlodeji-ujeli-v-mrazu-pres-20-kilometru-na-kradenych-elektro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2026-08-11T23:55:49+02:00</dcterms:created>
  <dcterms:modified xsi:type="dcterms:W3CDTF">2026-08-11T23:55:49+02:00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