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19.12.2023,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Policie vydala pro seniory stolní kalendář s užitečnými radami pro jejich bezpečnost</w:t>
      </w:r>
    </w:p>
    <w:p>
      <w:pPr/>
      <w:r>
        <w:rPr>
          <w:b w:val="1"/>
          <w:bCs w:val="1"/>
        </w:rPr>
        <w:t xml:space="preserve">Lucie Galiová, komisařka oddělení prevence Policie ČR MSK:</w:t>
      </w:r>
      <w:r>
        <w:rPr/>
        <w:t xml:space="preserve"> “My se aktuálně nacházíme v Kunčicích pod Ondřejníkem, kde předáváme tyto kalendáře klubu Železničářů. Součástí těchto kalendářů jsou rady, jak se nestát obětí kyberkriminality, která je v současné době hodně sofistikovaná. Vedle kyberkriminality zde nalezneme i rady, co se týkají domácího násilí a omamných psychotropních látek.”</w:t>
      </w:r>
    </w:p>
    <w:p>
      <w:pPr/>
      <w:r>
        <w:rPr>
          <w:b w:val="1"/>
          <w:bCs w:val="1"/>
        </w:rPr>
        <w:t xml:space="preserve">Danuše Polášková, předsedkyně Klubu seniorů Frýdlant nad Ostravicí: </w:t>
      </w:r>
      <w:r>
        <w:rPr/>
        <w:t xml:space="preserve">“Za ty kalendáře, které jsme dostali od policie, strašně děkujeme a určitě to je přínosem, protože tam jsou takové ty návody různé. Když jsme měli na jaře besedu, to nám strašně pomohlo, protože opravdu se několikrát stalo, že jsme ty šmejdy odpálkovali.” </w:t>
      </w:r>
    </w:p>
    <w:p>
      <w:pPr/>
      <w:r>
        <w:rPr>
          <w:b w:val="1"/>
          <w:bCs w:val="1"/>
        </w:rPr>
        <w:t xml:space="preserve">Lucie Galiová, komisařka oddělení prevence Policie ČR MSK:</w:t>
      </w:r>
      <w:r>
        <w:rPr/>
        <w:t xml:space="preserve"> “Tyto kalendáře byly financovány z projektu ministerstva vnitra z programu prevence kriminality. Součástí kalendáře je také, QR kód, který po načtení odkazuje na kanál YouTube, kde nalezneme další edukační videa, která tuto tématiku probírají do hloubky.”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85/policie-vydala-pro-seniory-stolni-kalendar-s-uzitecnymi-radami-pro-jejich-bezpe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2026-09-28T04:00:14+02:00</dcterms:created>
  <dcterms:modified xsi:type="dcterms:W3CDTF">2026-09-28T04:00:14+02:00</dcterms:modified>
</cp:coreProperties>
</file>

<file path=docProps/custom.xml><?xml version="1.0" encoding="utf-8"?>
<Properties xmlns="http://schemas.openxmlformats.org/officeDocument/2006/custom-properties" xmlns:vt="http://schemas.openxmlformats.org/officeDocument/2006/docPropsVTypes"/>
</file>