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mohli nahlédnout do betlémské stáje s oslíkem Karlíkem</w:t>
      </w:r>
    </w:p>
    <w:p>
      <w:pPr/>
      <w:r>
        <w:rPr/>
        <w:t xml:space="preserve">Masarykovo náměstí zdobí během adventu dřevěný betlém, a kromě toho se tu mohou lidé v jeden den setkat i s Živým betlémem se skutečnými zvířaty. Připravuje jej Občanské sdružení Bludička. Letos si tu mohli děti i dospělí pohladit oslíka Káju, ovce valašky, husy a kozu Rózinku.  </w:t>
      </w:r>
    </w:p>
    <w:p>
      <w:pPr/>
      <w:r>
        <w:rPr>
          <w:b w:val="1"/>
          <w:bCs w:val="1"/>
        </w:rPr>
        <w:t xml:space="preserve">Gabriela Žitníková, Občanské sdružení Bludička: </w:t>
      </w:r>
      <w:r>
        <w:rPr/>
        <w:t xml:space="preserve">“Je potřeba vždycky vybírat taková zvířátka, které ten program nahlédnutí do betlémské stáje zvládnou. Takže musíme dovézt zvířátka, která umožní kontakt s lidmi. Takže lidé je mohou hladit, v omezeném množství krmit a mohou se s nimi fotit, to je velmi populární.” </w:t>
      </w:r>
    </w:p>
    <w:p>
      <w:pPr/>
      <w:r>
        <w:rPr>
          <w:b w:val="1"/>
          <w:bCs w:val="1"/>
        </w:rPr>
        <w:t xml:space="preserve">návštěvníci Živého betléma: </w:t>
      </w:r>
    </w:p>
    <w:p>
      <w:pPr/>
      <w:r>
        <w:rPr/>
        <w:t xml:space="preserve">“Ten oslík je krásný a jsme rádi, že jsou tady.” </w:t>
      </w:r>
    </w:p>
    <w:p>
      <w:pPr/>
      <w:r>
        <w:rPr/>
        <w:t xml:space="preserve">“Je to krásné. úžasné, moc se mi to líbí.” </w:t>
      </w:r>
    </w:p>
    <w:p>
      <w:pPr/>
      <w:r>
        <w:rPr/>
        <w:t xml:space="preserve">“Mně se to moc líbí, protože si myslím, že to je úžasná věc jak přiblížit těm městským dětem zvířátka. Ten betlém je úžasný a FIlípek je z toho unešený.”  </w:t>
      </w:r>
    </w:p>
    <w:p>
      <w:pPr/>
      <w:r>
        <w:rPr/>
        <w:t xml:space="preserve">Venkovská stáj Bludička se stále více zaměřuje na sociální programy pro starší a handicapované lidi, do nich se ji daří zapojit, kromě populárního oslíka Karlíka, i další zvířata.  </w:t>
      </w:r>
    </w:p>
    <w:p>
      <w:pPr/>
      <w:r>
        <w:rPr>
          <w:b w:val="1"/>
          <w:bCs w:val="1"/>
        </w:rPr>
        <w:t xml:space="preserve">Gabriela Žitníková, Občanské sdružení Bludička: </w:t>
      </w:r>
      <w:r>
        <w:rPr/>
        <w:t xml:space="preserve">“My jsme propojili několik úrovní naší činnosti, zvířátka vozíme do různých zařízení odkud lidé nemohou přijet k nám, třeba do domovů seniorů nebo hospicových zařízení. V rámci těchto výjezd se mnou jezdí mí handicapovaní spolupracovníci a pomáhají mi v rámci svých pracovních možností aktivizovat klienty daných zařízení. Do interiéru už vozíme kromě oslíka Karlíka i kozu Rózinku a dvě malá jehňátka.” </w:t>
      </w:r>
    </w:p>
    <w:p>
      <w:pPr/>
      <w:r>
        <w:rPr/>
        <w:t xml:space="preserve">Další programy, třeba novou bačovskou školu, provozuje Bludička na svém venkovském statku v Bludovicích.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696/lide-mohli-nahlednout-do-betlemske-staje-s-oslikem-karl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2026-11-02T10:34:35+01:00</dcterms:created>
  <dcterms:modified xsi:type="dcterms:W3CDTF">2026-11-02T10:34:35+01:00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