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fotovoltaiku spustí město v březnu, napájet bude i nové elektrovozidlo</w:t>
      </w:r>
    </w:p>
    <w:p>
      <w:pPr/>
      <w:r>
        <w:rPr/>
        <w:t xml:space="preserve">62 fotovoltaických panelů bylo v těchto dnech nainstalováno na střechu budovy garáží  v areálu technických služeb na Suvorovově ulici. Je to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kterým je 18. leden,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včetně přetokům do distribuční sítě. V případě změny energetického zákona budeme přebytky využívat i na ostatních odběrných místech v rámci technických služeb.” </w:t>
      </w:r>
    </w:p>
    <w:p>
      <w:pPr/>
      <w:r>
        <w:rPr>
          <w:b w:val="1"/>
          <w:bCs w:val="1"/>
        </w:rPr>
        <w:t xml:space="preserve">Stanislav Kopecký (ANO), starosta Nového Jičína: </w:t>
      </w:r>
      <w:r>
        <w:rPr/>
        <w:t xml:space="preserve">“Celková cena díla byla 1 milion 719 tisíc korun bez DPH. Co se týče dotačních titulů, budeme zkoušet získat dotaci ex post.”</w:t>
      </w:r>
    </w:p>
    <w:p>
      <w:pPr/>
      <w:r>
        <w:rPr/>
        <w:t xml:space="preserve">Sluneční energie bude například napájet i toto nové malé nákladní elektrovozidlo, které technické služby pořídily na svoz odpadu.  </w:t>
      </w:r>
    </w:p>
    <w:p>
      <w:pPr/>
      <w:r>
        <w:rPr>
          <w:b w:val="1"/>
          <w:bCs w:val="1"/>
        </w:rPr>
        <w:t xml:space="preserve">Stanislav Kopecký (ANO), starosta Nového Jičína: </w:t>
      </w:r>
      <w:r>
        <w:rPr/>
        <w:t xml:space="preserve">“Výhodou tohoto elektromobilu je, že jej budeme primárně nabíjet z té nové fotovoltaické elektrárny.” </w:t>
      </w:r>
    </w:p>
    <w:p>
      <w:pPr/>
      <w:r>
        <w:rPr>
          <w:b w:val="1"/>
          <w:bCs w:val="1"/>
        </w:rPr>
        <w:t xml:space="preserve">Šárka Kozáková, ekolog, odpadový hospodář TSM Nový Jičín: </w:t>
      </w:r>
      <w:r>
        <w:rPr/>
        <w:t xml:space="preserve">“Technické služby využily možnost zapojit se do národního projektu čisté mobility a podaly žádost na Státní fond životního prostředí o dotaci. Byla nám přidělena dotace ve výši 200 tisíc korun z celkově uznatelných nákladů 499 tisíc bez DPH. Hlavním přínosem elektrovozidla je kromě snížení emisí a zlepšení kvality ovzduší také snížení hlučnosti, například v sídlištích.”   </w:t>
      </w:r>
    </w:p>
    <w:p>
      <w:pPr/>
      <w:r>
        <w:rPr/>
        <w:t xml:space="preserve">Vozidlo se může pohybovat maximální rychlostí 45 kilometrů v hodině, v denním provozu bude obsluhovat zhruba 470 odpadkových košů.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699/prvni-fotovoltaiku-spusti-mesto-v-breznu-napajet-bude-i-nove-elektro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2026-05-17T00:40:22+02:00</dcterms:created>
  <dcterms:modified xsi:type="dcterms:W3CDTF">2026-05-17T00:40:22+02:00</dcterms:modified>
</cp:coreProperties>
</file>

<file path=docProps/custom.xml><?xml version="1.0" encoding="utf-8"?>
<Properties xmlns="http://schemas.openxmlformats.org/officeDocument/2006/custom-properties" xmlns:vt="http://schemas.openxmlformats.org/officeDocument/2006/docPropsVTypes"/>
</file>