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29.12.2023, 08:11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schválený rozpočet a bude novým vlastníkem životických sadů</w:t>
      </w:r>
    </w:p>
    <w:p>
      <w:pPr/>
      <w:r>
        <w:rPr/>
        <w:t xml:space="preserve">Havířov má schválený rozpočet. Město počítá s příjmy ve výši 1,9 miliardy korun a s výdaji 2,5 miliardy. Rozdíl pokryje zapojení účelových fondů a také čerpání schváleného úvěru. Na investice bylo vyčleněno 670 milionů korun. Část opozice rozpočet nepodpořila.</w:t>
      </w:r>
    </w:p>
    <w:p>
      <w:pPr/>
      <w:r>
        <w:rPr>
          <w:b w:val="1"/>
          <w:bCs w:val="1"/>
        </w:rPr>
        <w:t xml:space="preserve">Martin Cyž (Havířov Sobě), zastupitel: </w:t>
      </w:r>
      <w:r>
        <w:rPr/>
        <w:t xml:space="preserve">“Nesoulad vidím hlavně v tom, že my jako Havířov sobě vidíme, že rozpočet stále není proinvestiční. Město si bere 200 milionový úvěr na to, aby dokrylo některé financování v rámci kapitálového rozpočtu. Druhá věc je ta, že letos se jim ani nepodařilo naplnit rozpočet roku 2023."</w:t>
      </w:r>
    </w:p>
    <w:p>
      <w:pPr/>
      <w:r>
        <w:rPr>
          <w:b w:val="1"/>
          <w:bCs w:val="1"/>
        </w:rPr>
        <w:t xml:space="preserve">Ondřej Baránek (ANO), náměstek primátora: </w:t>
      </w:r>
      <w:r>
        <w:rPr/>
        <w:t xml:space="preserve">"To, že to není proinvestiční rozpočet, jak slyšíme hlasy opozice, já vyvracím touto jednoduchou tabulkou, kde je vidět, že oproti roku 2016, kde jsme investovali 213 milionů korun, kdežto letos 673 milionů korun.250 milionů korun půjde do oprav bytů, 150 milionů na sanace domů, které potřebují opravit."</w:t>
      </w:r>
    </w:p>
    <w:p>
      <w:pPr/>
      <w:r>
        <w:rPr/>
        <w:t xml:space="preserve">Zastupitelé také schválili, že Havířov se stane novým vlastníkem životických sadů. </w:t>
      </w:r>
    </w:p>
    <w:p>
      <w:pPr/>
      <w:r>
        <w:rPr>
          <w:b w:val="1"/>
          <w:bCs w:val="1"/>
        </w:rPr>
        <w:t xml:space="preserve">Josef Bělica (ANO), primátor Havířova: </w:t>
      </w:r>
      <w:r>
        <w:rPr/>
        <w:t xml:space="preserve">"Jak všichni ví, Havířov rozvojové lokality nemá a nevlastní a z tohoto titulu je to pro nás strategická záležitost  Ale tam jsou ještě další pozemky, které má právě ta firma v pronájmu od pozemkového fondu a když se budeme o ty pozemky starat, tak je velká šance, že se k těm pozemkům mohli do budoucna dostat." </w:t>
      </w:r>
    </w:p>
    <w:p>
      <w:pPr/>
      <w:r>
        <w:rPr/>
        <w:t xml:space="preserve">Za odkup podílů ve firmách životických sadů radnice zaplatí 40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752/havirov-ma-schvaleny-rozpocet-a-bude-novym-vlastnikem-zivotickych-s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2026-06-09T23:11:05+02:00</dcterms:created>
  <dcterms:modified xsi:type="dcterms:W3CDTF">2026-06-09T23:11:05+02:00</dcterms:modified>
</cp:coreProperties>
</file>

<file path=docProps/custom.xml><?xml version="1.0" encoding="utf-8"?>
<Properties xmlns="http://schemas.openxmlformats.org/officeDocument/2006/custom-properties" xmlns:vt="http://schemas.openxmlformats.org/officeDocument/2006/docPropsVTypes"/>
</file>