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1.1.2024,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by mohl k výrobě vodíku použít pouhelné zdroje</w:t>
      </w:r>
    </w:p>
    <w:p>
      <w:pPr/>
      <w:r>
        <w:rPr>
          <w:b w:val="1"/>
          <w:bCs w:val="1"/>
        </w:rPr>
        <w:t xml:space="preserve">Jakub Unucka (ODS), 1. náměstek hejtmana MS kraje: </w:t>
      </w:r>
      <w:r>
        <w:rPr/>
        <w:t xml:space="preserve">„V roce  2023 jsme se výrazně posunuli kupředu. V našem kraji jsou vodíková auta,  vodíková Tatrovka a v tuto chvíli kraj vypisuje tender na 30 vodíkových  autobusů. Více zatím bohužel nemůžeme, protože cena vodíku je tak vysoká, že  bychom to z rozpočtu neufinancovali.“</w:t>
      </w:r>
    </w:p>
    <w:p>
      <w:pPr/>
      <w:r>
        <w:rPr>
          <w:b w:val="1"/>
          <w:bCs w:val="1"/>
        </w:rPr>
        <w:t xml:space="preserve">Martin Václavek, generální ředitel, ČEZ ENERGO:</w:t>
      </w:r>
      <w:r>
        <w:rPr/>
        <w:t xml:space="preserve"> „MS kraj je  velkým průkopníkem v této oblasti. Osobně vím o třech velkých vodíkových  projektech, které se v rámci našeho regionu připravují.“</w:t>
      </w:r>
    </w:p>
    <w:p>
      <w:pPr/>
      <w:r>
        <w:rPr>
          <w:b w:val="1"/>
          <w:bCs w:val="1"/>
        </w:rPr>
        <w:t xml:space="preserve">Daniel Minařík, zmocněnec MS kraje pro rozvoj vodíkových  technologií:</w:t>
      </w:r>
      <w:r>
        <w:rPr/>
        <w:t xml:space="preserve"> „Strategii finalizujeme tak, abychom ji už od roku 2024 mohli  naplňovat.“</w:t>
      </w:r>
    </w:p>
    <w:p>
      <w:pPr/>
      <w:r>
        <w:rPr>
          <w:b w:val="1"/>
          <w:bCs w:val="1"/>
        </w:rPr>
        <w:t xml:space="preserve">Karel Vinkler, ředitel sekce strategie, ČEPS:</w:t>
      </w:r>
      <w:r>
        <w:rPr/>
        <w:t xml:space="preserve"> „Vodík má  pořád ještě vysoké náklady, ať už se to týká výroby, dopravy a distribuce. Je  tady ale spousta podniků, které mohou vyrábět podpůrné technologie. Spíše se  zaměřujeme na ty koncové technologie.“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12/energie-a-kraj-ms-kraj-by-mohl-k-vyrobe-vodiku-pouzit-pouhelne-zd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2026-09-28T03:30:28+02:00</dcterms:created>
  <dcterms:modified xsi:type="dcterms:W3CDTF">2026-09-28T03:30:28+02:00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